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polyclada</text:h>
      <text:p text:style-name="Definition_20_Term_20_Tight">Název taxonu</text:p>
      <text:p text:style-name="Definition_20_Definition_20_Tight">Pilea polyclada</text:p>
      <text:p text:style-name="Definition_20_Term_20_Tight">Vědecký název taxonu</text:p>
      <text:p text:style-name="Definition_20_Definition_20_Tight">Pilea polyclada</text:p>
      <text:p text:style-name="Definition_20_Term_20_Tight">Jména autorů, kteří taxon popsali</text:p>
      <text:p text:style-name="Definition_20_Definition_20_Tight">
        <text:a xlink:type="simple" xlink:href="/taxon-authors/760" office:name="">
          <text:span text:style-name="Definition">Urban</text:span>
        </text:a>
      </text:p>
      <text:p text:style-name="Definition_20_Term_20_Tight">Odrůda</text:p>
      <text:p text:style-name="Definition_20_Definition_20_Tight">´Pendula´</text:p>
      <text:p text:style-name="Definition_20_Term_20_Tight">Český název</text:p>
      <text:p text:style-name="Definition_20_Definition_20_Tight">kanonýrka větvená</text:p>
      <text:p text:style-name="Definition_20_Term_20_Tight">Synonyma (zahradnicky používaný název)</text:p>
      <text:p text:style-name="Definition_20_Definition_20_Tight">Pilea libanensis Urban (?)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62" office:name="">
          <text:span text:style-name="Definition">Urticaceae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endemit ostrova Hispaniola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zalesněné vlhké lesy a skály, v horách do 1600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plazivá, přepadavá, drobnolistá, výhony s bohatým obrostem krátkých výběžků</text:p>
      <text:p text:style-name="Definition_20_Term_20_Tight">Výhony</text:p>
      <text:p text:style-name="Definition_20_Definition_20_Tight">nitkovité, plazivé, lysé, červenohnědé</text:p>
      <text:p text:style-name="Definition_20_Term_20_Tight">Listy</text:p>
      <text:p text:style-name="Definition_20_Definition_20_Tight">vstřícné, v páru podobné, okrouhle nebo rhombicky vejčité, do 10 mm dlouhé, celokrajné, s cystolity jen shora vyniklými cystolity a téměř lysé; palisty drobné, blanité, opadavé</text:p>
      <text:p text:style-name="Definition_20_Term_20_Tight">Květenství</text:p>
      <text:p text:style-name="Definition_20_Definition_20_Tight">různopohlavné shluky drobných kvítků - na stopkách jen o málo delších než listy, z jejichž paždí vyrůstají</text:p>
      <text:p text:style-name="Definition_20_Term_20_Tight">Květy</text:p>
      <text:p text:style-name="Definition_20_Definition_20_Tight">nenápadné, různopohlavné, haplochlamydeické, samčí čtyřčetné a kratičce stopkaté, samičí trojčetné a v drobných hlávkách přisedlé</text:p>
      <text:p text:style-name="Definition_20_Term_20_Tight">Plody</text:p>
      <text:p text:style-name="Definition_20_Definition_20_Tight">drobné vejčité hnědé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snadno zaměnitelná s rovněž antillskými, extrémně variabilními Pilea consanguinea Wedd. a Pilea cellulosa Urb., lišící se listy s cystolity i vespod vyniklými a přetrvávajícími palisty; kubánská Pilea libanensis Urb. má nápadně prodloužené stopky samičích květenství</text:p>
      <text:p text:style-name="Definition_20_Term_20_Tight">Dlouhověkost</text:p>
      <text:p text:style-name="Definition_20_Definition_20_Tight">poměrně dlouhověká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řízkování přímo do konečných hrnků</text:p>
      <text:p text:style-name="Definition_20_Term_20_Tight">Konečné hrnky</text:p>
      <text:p text:style-name="Definition_20_Definition_20_Tight">8-9 cm (10-12 řízků) nebo závěsné košíky</text:p>
      <text:p text:style-name="Definition_20_Term_20_Tight">Doba kultivace</text:p>
      <text:p text:style-name="Definition_20_Definition_20_Tight">v 8-9 cm hrnkách 14-16 týdnů</text:p>
      <text:p text:style-name="Definition_20_Term_20_Tight">Odrůdy</text:p>
      <text:p text:style-name="Definition_20_Definition_20_Tight">´Entchantment´ s listy drobnějšími a sivými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VBN 248 tisíc eur (210 tisíc prodaných rostlin - vedeny jako Pilea glaucophylla); roční obrat Pilea celkem 703 tisíc eur (1 390 000 prodaných hrnků)</text:p>
      <text:p text:style-name="Definition_20_Term_20_Tight">Poznámka</text:p>
      <text:p text:style-name="Definition_20_Definition_20_Tight">v kultivaci chybně označována také jako Pilea glaucophylla Killip - jméno náleží zcela nepodobnému, vzpřímeně rostoucímu taxonu tvar a uspořádání cystolitů má značnou taxonomickou hodnotu, lze je ale dobře pozorovat jen na herbářovaném materiálu</text:p>
      <text:h text:style-name="Heading_20_4" text:outline-level="4">Grafické přílohy</text:h>
      <text:p text:style-name="First_20_paragraph">
        <text:a xlink:type="simple" xlink:href="http://www.taxonweb.cz/media/W1siZiIsIjIwMTMvMDYvMTMvMDZfMDdfMzVfNjI5X19VaGVyX1BpbGVhX3BvbHljbGFkYV9rdl90ZW5zdHZfLkpQRyJdXQ?sha=36c184d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zZfMTZfX1VoZXJfUGlsZWFfcG9seWNsYWRhLkpQRyJdXQ?sha=590e68b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dfMzZfMzU5X19VaGVyX1BpbGVhX3BvbHljbGFkYV9FbnRjaGFudG1lbnRfLkpQRyJdXQ?sha=a40403b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