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sylvatica</text:h>
      <text:p text:style-name="Definition_20_Term_20_Tight">Název taxonu</text:p>
      <text:p text:style-name="Definition_20_Definition_20_Tight">Carex sylvatica</text:p>
      <text:p text:style-name="Definition_20_Term_20_Tight">Vědecký název taxonu</text:p>
      <text:p text:style-name="Definition_20_Definition_20_Tight">Carex sylvatica</text:p>
      <text:p text:style-name="Definition_20_Term_20_Tight">Jména autorů, kteří taxon popsali</text:p>
      <text:p text:style-name="Definition_20_Definition_20_Tight">
        <text:a xlink:type="simple" xlink:href="/taxon-authors/23" office:name="">
          <text:span text:style-name="Definition">Huds.</text:span>
        </text:a>
      </text:p>
      <text:p text:style-name="Definition_20_Term_20_Tight">Český název</text:p>
      <text:p text:style-name="Definition_20_Definition_20_Tight">ostřice lesní</text:p>
      <text:p text:style-name="Definition_20_Term_20_Tight">Synonyma (zahradnicky používaný název)</text:p>
      <text:p text:style-name="Definition_20_Definition_20_Tight">Carex maxima Scop.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Atlanticko-eurosibiřská oblast</text:p>
      <text:p text:style-name="Definition_20_Term_20_Tight">Biogeografické regiony - poznámka</text:p>
      <text:p text:style-name="Definition_20_Definition_20_Tight">domácí taxon</text:p>
      <text:h text:style-name="Heading_20_4" text:outline-level="4">Zařazení</text:h>
      <text:p text:style-name="Definition_20_Term_20_Tight">Fytocenologický původ</text:p>
      <text:p text:style-name="Definition_20_Definition_20_Tight">břehy potoků, prameniště, vlhké listnaté lesy,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hustě trsnatá tráva s krátkými oddenky, nejčastěji 20 - 40 cm v pěstování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tříhranné lodyhy hladké, ve spodní části olistěné, v horní části nicí, dorůstající až 80 cm</text:p>
      <text:p text:style-name="Definition_20_Term_20_Tight">Listy</text:p>
      <text:p text:style-name="Definition_20_Definition_20_Tight">stálezelené, tmavězelené, 3 - 8 mm široké, mírně přehnuté, rýhované, kratší než lodyha</text:p>
      <text:p text:style-name="Definition_20_Term_20_Tight">Květenství</text:p>
      <text:p text:style-name="Definition_20_Definition_20_Tight">řídké, až 80 cm dlouhé, tvořené 3 - 7 oddálenými klásky; vrcholový (samčí) velmi tenký, samičí krátce řapíkaté, převislé. horní přisedlé, dolní stopkaté; vrcholový klas samčí, zbylé samičí. Klasy dlouhé, válcovité, silně obloukovitě ohnuté</text:p>
      <text:p text:style-name="Definition_20_Term_20_Tight">Květy</text:p>
      <text:p text:style-name="Definition_20_Definition_20_Tight">klásky</text:p>
      <text:p text:style-name="Definition_20_Term_20_Tight">Plody</text:p>
      <text:p text:style-name="Definition_20_Definition_20_Tight">mošnišky (peryginium - zdánlivý plod) - nažka zabalená v pleve; mošničky 4 - 5,5 mm, delší než plevy, obvejčité s dlouhým 2 zubým zobánkem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v polovině dubna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na vhodném stanovišti semení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přímé slunce v zimě ji poškozuje - spálené listy</text:p>
      <text:p text:style-name="Definition_20_Term_20_Tight">Faktor tepla</text:p>
      <text:p text:style-name="Definition_20_Definition_20_Tight">bez specifických nároků</text:p>
      <text:p text:style-name="Definition_20_Term_20_Tight">Faktor vody</text:p>
      <text:p text:style-name="Definition_20_Definition_20_Tight">vlhké až čerstvé (ne mokré) půdy</text:p>
      <text:p text:style-name="Definition_20_Term_20_Tight">Faktor půdy</text:p>
      <text:p text:style-name="Definition_20_Definition_20_Tight">na půdu nenáročná, zahradní i méně živná půda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zásadité až slabě kyselé půdy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 - pro trvalky - poznámka</text:p>
      <text:p text:style-name="Definition_20_Definition_20_Tight">skupinové výsadby</text:p>
      <text:p text:style-name="Definition_20_Term_20_Tight">Použití</text:p>
      <text:p text:style-name="Definition_20_Definition_20_Tight">ideální v přírodě podobných VP spolu s jinými stínomilnými trvalkami a kapradinami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 nebo výsevem semen, která klíčí snadno a rychle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(A1)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při zakládání podrostového společenstava</text:p>
      <text:p text:style-name="Definition_20_Term_20_Tight">Dodavatel</text:p>
      <text:p text:style-name="Definition_20_Definition_20_Tight">Arboretum a botanická zahrada MENDELU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