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madagascariensis</text:h>
      <text:p text:style-name="Definition_20_Term_20_Tight">Název taxonu</text:p>
      <text:p text:style-name="Definition_20_Definition_20_Tight">Plectranthus madagascariensis</text:p>
      <text:p text:style-name="Definition_20_Term_20_Tight">Vědecký název taxonu</text:p>
      <text:p text:style-name="Definition_20_Definition_20_Tight">Plectranthus madagascariensis</text:p>
      <text:p text:style-name="Definition_20_Term_20_Tight">Jména autorů, kteří taxon popsali</text:p>
      <text:p text:style-name="Definition_20_Definition_20_Tight">
        <text:a xlink:type="simple" xlink:href="/taxon-authors/748" office:name="">
          <text:span text:style-name="Definition">(Persoon) Bentham (1832; 1807 jako...</text:span>
        </text:a>
      </text:p>
      <text:p text:style-name="Definition_20_Term_20_Tight">Český název</text:p>
      <text:p text:style-name="Definition_20_Definition_20_Tight">molice madagaskarská</text:p>
      <text:p text:style-name="Definition_20_Term_20_Tight">Synonyma (zahradnicky používaný název)</text:p>
      <text:p text:style-name="Definition_20_Definition_20_Tight">Plectranthus coleoides Hort., Plectranthus mauritianus Bojer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madagascariensis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oblast, Kapská květenná říše a Kapská oblast</text:p>
      <text:p text:style-name="Definition_20_Term_20_Tight">Biogeografické regiony - poznámka</text:p>
      <text:p text:style-name="Definition_20_Definition_20_Tight">z Kapska do KwaZulu-Natalu a Mozambiku, také na Réunionu a snad i na Madagaskaru</text:p>
      <text:h text:style-name="Heading_20_4" text:outline-level="4">Zařazení</text:h>
      <text:p text:style-name="Definition_20_Term_20_Tight">Fytocenologický původ</text:p>
      <text:p text:style-name="Definition_20_Definition_20_Tight">hylodofyt, lochmodofyt, psammofyt, petrodofyt - suché savany a křoviny, na píscích a kamenitých pláních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poléhavě přepadavý nebo (var. ramosior) vzpřímeně rozkladitý polokeř</text:p>
      <text:p text:style-name="Definition_20_Term_20_Tight">Kořen</text:p>
      <text:p text:style-name="Definition_20_Definition_20_Tight">adventivní kořeny z dřevnatějící báze a z nodů</text:p>
      <text:p text:style-name="Definition_20_Term_20_Tight">Výhony</text:p>
      <text:p text:style-name="Definition_20_Definition_20_Tight">přepadavé, v nodech často kořenující, čtyřhranné, plstnatě pýřité</text:p>
      <text:p text:style-name="Definition_20_Term_20_Tight">Listy</text:p>
      <text:p text:style-name="Definition_20_Definition_20_Tight">řapíkaté, široce vejčité s hrubě vroubkovanými okraji, shora roztroušeně pýřité a žláznaté, vespod plstnatě oděné</text:p>
      <text:p text:style-name="Definition_20_Term_20_Tight">Květenství</text:p>
      <text:p text:style-name="Definition_20_Definition_20_Tight">až šestnáctikvěté přesleny seskládané v terminálních hroznech až 0.2 m dlouhých</text:p>
      <text:p text:style-name="Definition_20_Term_20_Tight">Květy</text:p>
      <text:p text:style-name="Definition_20_Definition_20_Tight">oboupohlavné, pětičetné, souměrné, trubkaté s člunkotvarým spodním pyskem často purpurově žláznatě tečkovaným, bílé nebo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proměnlivý taxon, spojovaný dříve s P.aliciae (Codd) van Jaarsv.&amp; Edw. (nápadně drobnokvětý a s listy hrubě zubatými) a občas zaměňovaný s P.grandidentatus Gürke (s listy rovněž hrubě zubatými), P.hadiensis (Forsk.) Spreng. (listy obvykle větší a oboustranně plstnaté, slézově růžové květy) nebo s P. mutabilis Codd (s květy modropurpurovými)</text:p>
      <text:p text:style-name="Definition_20_Term_20_Tight">Dlouhověkost</text:p>
      <text:p text:style-name="Definition_20_Definition_20_Tight">taxon nenáročný a dlouhověký (pěstován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pestrolisté ´Iboza´, ´Lynne´ a ´Lothlorien´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MjBfODc2X19VaGVyX1BsZWN0cmFudGh1c19tYWRhZ2FzY2FyaWVuc2lzLkpQRyJdXQ?sha=feac1d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