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Cydonia oblonga</text:h>
      <text:p text:style-name="Definition_20_Term_20_Tight">Název taxonu</text:p>
      <text:p text:style-name="Definition_20_Definition_20_Tight">Cydonia oblonga</text:p>
      <text:p text:style-name="Definition_20_Term_20_Tight">Vědecký název taxonu</text:p>
      <text:p text:style-name="Definition_20_Definition_20_Tight">Cydonia oblonga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kdouloň obecná</text:p>
      <text:p text:style-name="Definition_20_Term_20_Tight">Synonyma (zahradnicky používaný název)</text:p>
      <text:p text:style-name="Definition_20_Definition_20_Tight">Cydonia vulgaris Pers., Pyrus cydonia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5" office:name="">
          <text:span text:style-name="Definition">Cydonia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strom: koruna široce rozložitá, kulovitá až oválná, hustší; keř: široce kalichovitý habitus</text:p>
      <text:p text:style-name="Definition_20_Term_20_Tight">Květy</text:p>
      <text:p text:style-name="Definition_20_Definition_20_Tight">dosti velké (50-60 mm), pětičetné, bílé až narůžovělé, korunní plátky oválné a mírně zvlněné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(140-200 g) malvice, široce lahvicovité, baňaté, mírně nepravidelné, tvoří vyvýšené hrboly, žluté s šedou plstí, trpké, bohaté na pektiny</text:p>
      <text:h text:style-name="Heading_20_4" text:outline-level="4">Doba kvetení</text:h>
      <text:p text:style-name="Definition_20_Term_20_Tight">Doba kvetení - poznámka</text:p>
      <text:p text:style-name="Definition_20_Definition_20_Tight">pozdní (průměr: 25. - 30. května)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dubna), sklízí se po zežloutnutí plodů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dostatek světla</text:p>
      <text:p text:style-name="Definition_20_Term_20_Tight">Faktor tepla</text:p>
      <text:p text:style-name="Definition_20_Definition_20_Tight">teplé a chráněné oblasti, málo mrazuodolná ve dřevě</text:p>
      <text:p text:style-name="Definition_20_Term_20_Tight">Faktor půdy</text:p>
      <text:p text:style-name="Definition_20_Definition_20_Tight">vyžaduje živné, středně těžké, přiměřeně vlhké půdy (nesmí být těžké, suché a vápenité)</text:p>
      <text:h text:style-name="Heading_20_4" text:outline-level="4">Agrotechnické vlastnosti a požadavky</text:h>
      <text:p text:style-name="Definition_20_Term_20_Tight">Řez</text:p>
      <text:p text:style-name="Definition_20_Definition_20_Tight">dle potřeby prosvětlovací řez</text:p>
      <text:p text:style-name="Definition_20_Term_20_Tight">Podnož</text:p>
      <text:p text:style-name="Definition_20_Definition_20_Tight">kdouloňové podnože, semenáče jeřábu ptačího pravého</text:p>
      <text:h text:style-name="Heading_20_4" text:outline-level="4">Užitné vlastnosti</text:h>
      <text:p text:style-name="Definition_20_Term_20_Tight">Použití</text:p>
      <text:p text:style-name="Definition_20_Definition_20_Tight">pro vonné plody, výroba pektinu pro přípravu džemů, marmelád, rosolů a past, ovocné destiláty</text:p>
      <text:p text:style-name="Definition_20_Term_20_Tight">Choroby a škůdci</text:p>
      <text:p text:style-name="Definition_20_Definition_20_Tight">odolná proti strupovitosti a padlí</text:p>
      <text:p text:style-name="Definition_20_Term_20_Tight">Plodnost</text:p>
      <text:p text:style-name="Definition_20_Definition_20_Tight">pozdější,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TFfMTlfZ29nb2xrb3ZhX0N5ZG9uaWFfb2Jsb25nYV9rdl90eS5KUEciXV0?sha=1c1b8cf0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TFfOTNfZ29nb2xrb3ZhX0N5ZG9uaWFfb2Jsb25nYV9zdHJvbS5qcGciXV0?sha=b2222bb9" office:name="">
          <text:span text:style-name="Definition">
            <draw:frame svg:width="248pt" svg:height="203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dfMTFfMTY1X2dvZ29sa292YV9DeWRvbmlhX29ibG9uZ2FfcGxvZHkuSlBHIl1d?sha=75ab637b" office:name="">
          <text:span text:style-name="Definition">
            <draw:frame svg:width="195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