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Apium graveolens</text:h>
      <text:p text:style-name="Definition_20_Term_20_Tight">Název taxonu</text:p>
      <text:p text:style-name="Definition_20_Definition_20_Tight">Apium graveolens</text:p>
      <text:p text:style-name="Definition_20_Term_20_Tight">Vědecký název taxonu</text:p>
      <text:p text:style-name="Definition_20_Definition_20_Tight">Apium graveolens</text:p>
      <text:p text:style-name="Definition_20_Term_20_Tight">Jména autorů, kteří taxon popsali</text:p>
      <text:p text:style-name="Definition_20_Definition_20_Tight">
        <text:a xlink:type="simple" xlink:href="/taxon-authors/735" office:name="">
          <text:span text:style-name="Definition">L./Mill./Gaud.</text:span>
        </text:a>
      </text:p>
      <text:p text:style-name="Definition_20_Term_20_Tight">Český název</text:p>
      <text:p text:style-name="Definition_20_Definition_20_Tight">celer bulvový - hlíznatý, miřík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rapaceum</text:p>
      <text:p text:style-name="Definition_20_Term_20_Tight">Nadřazená kategorie</text:p>
      <text:p text:style-name="Definition_20_Definition_20_Tight">
        <text:a xlink:type="simple" xlink:href="/t/2394" office:name="">
          <text:span text:style-name="Definition">Apium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Středomoří</text:p>
      <text:h text:style-name="Heading_20_4" text:outline-level="4">Zařazení</text:h>
      <text:p text:style-name="Definition_20_Term_20_Tight">Pěstitelská skupina</text:p>
      <text:p text:style-name="Definition_20_Definition_20_Tight">Dvouletka pravá a Kořenová zelenina</text:p>
      <text:p text:style-name="Definition_20_Term_20_Tight">Pěstitelská skupina - poznámka</text:p>
      <text:p text:style-name="Definition_20_Definition_20_Tight">na konzum pěstovaná jako jednoletá, na semeno jako dvouletá</text:p>
      <text:p text:style-name="Definition_20_Term_20_Tight">Zařazení podle původu, nároků na pěstování a použití - poznámka</text:p>
      <text:p text:style-name="Definition_20_Definition_20_Tight">pěstuje se pro kořenovou bulvu (hlízu)</text:p>
      <text:h text:style-name="Heading_20_4" text:outline-level="4">Popisné a identifikační znaky</text:h>
      <text:p text:style-name="Definition_20_Term_20_Tight">Habitus</text:p>
      <text:p text:style-name="Definition_20_Definition_20_Tight">v prvním roce listová růžice řapíkatých listů, v druhém roce 1m kmětní stonek</text:p>
      <text:p text:style-name="Definition_20_Term_20_Tight">Kořen</text:p>
      <text:p text:style-name="Definition_20_Definition_20_Tight">původně kulovitý kořen se větví akropetálně</text:p>
      <text:p text:style-name="Definition_20_Term_20_Tight">Listy</text:p>
      <text:p text:style-name="Definition_20_Definition_20_Tight">lichozpeřené řapíkate</text:p>
      <text:p text:style-name="Definition_20_Term_20_Tight">Květenství</text:p>
      <text:p text:style-name="Definition_20_Definition_20_Tight">složitý okolík</text:p>
      <text:p text:style-name="Definition_20_Term_20_Tight">Květy</text:p>
      <text:p text:style-name="Definition_20_Definition_20_Tight">bílé až nažloutlé</text:p>
      <text:p text:style-name="Definition_20_Term_20_Tight">Plody</text:p>
      <text:p text:style-name="Definition_20_Definition_20_Tight">drobná žebernatá dvounažka</text:p>
      <text:p text:style-name="Definition_20_Term_20_Tight">Semena</text:p>
      <text:p text:style-name="Definition_20_Definition_20_Tight">HTS 0,46-0,5g</text:p>
      <text:p text:style-name="Definition_20_Term_20_Tight">Vytrvalost</text:p>
      <text:p text:style-name="Definition_20_Definition_20_Tight">dvouletý</text:p>
      <text:h text:style-name="Heading_20_4" text:outline-level="4">Doba zrání</text:h>
      <text:p text:style-name="Definition_20_Term_20_Tight">Doba zrání - poznámka</text:p>
      <text:p text:style-name="Definition_20_Definition_20_Tight">sklizeň při příčném průměru bulvy 30 mm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nutná závlaha</text:p>
      <text:p text:style-name="Definition_20_Term_20_Tight">Faktor půdy</text:p>
      <text:p text:style-name="Definition_20_Definition_20_Tight">hluboké půdy, hlinité, hlinotopísčité, středně těžké, dobře zásobené vodou a humusem, pH 6 - 7,5</text:p>
      <text:p text:style-name="Definition_20_Term_20_Tight">Faktor půdy - poznámka</text:p>
      <text:p text:style-name="Definition_20_Definition_20_Tight">chloromilná rostlina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srdéčkova hniloba celeru, virová mozaika celeru (Celery mosaic virus- CeMV), septoriová skvrnitost listů celeru (Septoria apiicola), Korkovitost bulev celeru (Phoma apiicola), háďatko severní (Meloidogyne hapla)</text:p>
      <text:p text:style-name="Definition_20_Term_20_Tight">Doporučený spon pro výsadbu</text:p>
      <text:p text:style-name="Definition_20_Definition_20_Tight">0,4 - 0,5 x 0,3 - 0,4 m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