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Allium aflatunense</text:h>
      <text:p text:style-name="Definition_20_Term_20_Tight">Název taxonu</text:p>
      <text:p text:style-name="Definition_20_Definition_20_Tight">Allium aflatunense</text:p>
      <text:p text:style-name="Definition_20_Term_20_Tight">Vědecký název taxonu</text:p>
      <text:p text:style-name="Definition_20_Definition_20_Tight">Allium aflatunense</text:p>
      <text:p text:style-name="Definition_20_Term_20_Tight">Jména autorů, kteří taxon popsali</text:p>
      <text:p text:style-name="Definition_20_Definition_20_Tight">
        <text:a xlink:type="simple" xlink:href="/taxon-authors/730" office:name="">
          <text:span text:style-name="Definition">B.Fedtsch</text:span>
        </text:a>
      </text:p>
      <text:p text:style-name="Definition_20_Term_20_Tight">Odrůda</text:p>
      <text:p text:style-name="Definition_20_Definition_20_Tight">´Purple Sensation´</text:p>
      <text:p text:style-name="Definition_20_Term_20_Tight">Český název</text:p>
      <text:p text:style-name="Definition_20_Definition_20_Tight">česnek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11" office:name="">
          <text:span text:style-name="Definition">Allium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</text:p>
      <text:p text:style-name="Definition_20_Term_20_Tight">Biogeografické regiony - poznámka</text:p>
      <text:p text:style-name="Definition_20_Definition_20_Tight">střední Asie, severní Irák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