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4.JPG"/>
  <manifest:file-entry manifest:media-type="image/jpeg" manifest:full-path="Pictures/3.JPG"/>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oleracea convar. capitata var. capitata</text:h>
      <text:p text:style-name="Definition_20_Term_20_Tight">Název taxonu</text:p>
      <text:p text:style-name="Definition_20_Definition_20_Tight">Brassica oleracea convar. capitata var. capitata</text:p>
      <text:p text:style-name="Definition_20_Term_20_Tight">Vědecký název taxonu</text:p>
      <text:p text:style-name="Definition_20_Definition_20_Tight">Brassica oleracea var. capitata</text:p>
      <text:p text:style-name="Definition_20_Term_20_Tight">Jména autorů, kteří taxon popsali</text:p>
      <text:p text:style-name="Definition_20_Definition_20_Tight">
        <text:a xlink:type="simple" xlink:href="/taxon-authors/722" office:name="">
          <text:span text:style-name="Definition">L., Alef, L.</text:span>
        </text:a>
      </text:p>
      <text:p text:style-name="Definition_20_Term_20_Tight">Český název</text:p>
      <text:p text:style-name="Definition_20_Definition_20_Tight">zelí hlávkové</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convar. capitata var. capitata, subvariaty: alba,</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Středozemí, východní Evropa, Asie</text:p>
      <text:h text:style-name="Heading_20_4" text:outline-level="4">Zařazení</text:h>
      <text:p text:style-name="Definition_20_Term_20_Tight">Pěstitelská skupina</text:p>
      <text:p text:style-name="Definition_20_Definition_20_Tight">Dvouletka pravá a Košťálová zelenina</text:p>
      <text:p text:style-name="Definition_20_Term_20_Tight">Pěstitelská skupina - poznámka</text:p>
      <text:p text:style-name="Definition_20_Definition_20_Tight">na konzum pěstovaná jako jednoletá, na semeno jako dvouletá</text:p>
      <text:p text:style-name="Definition_20_Term_20_Tight">Zařazení podle původu, nároků na pěstování a použití - poznámka</text:p>
      <text:p text:style-name="Definition_20_Definition_20_Tight">pěstuje se pro hlávku tvořenou svinováním listů</text:p>
      <text:h text:style-name="Heading_20_4" text:outline-level="4">Popisné a identifikační znaky</text:h>
      <text:p text:style-name="Definition_20_Term_20_Tight">Habitus</text:p>
      <text:p text:style-name="Definition_20_Definition_20_Tight">vytváří hlávku svinutých listů</text:p>
      <text:p text:style-name="Definition_20_Term_20_Tight">Kořen</text:p>
      <text:p text:style-name="Definition_20_Definition_20_Tight">malý kořenový systém</text:p>
      <text:p text:style-name="Definition_20_Term_20_Tight">Opylovací poměry</text:p>
      <text:p text:style-name="Definition_20_Definition_20_Tight">Cizosprašná</text:p>
      <text:p text:style-name="Definition_20_Term_20_Tight">Plody</text:p>
      <text:p text:style-name="Definition_20_Definition_20_Tight">šešule</text:p>
      <text:p text:style-name="Definition_20_Term_20_Tight">Vytrvalost</text:p>
      <text:p text:style-name="Definition_20_Definition_20_Tight">dvouletý</text:p>
      <text:h text:style-name="Heading_20_4" text:outline-level="4">Doba zrání</text:h>
      <text:p text:style-name="Definition_20_Term_20_Tight">Doba zrání - poznámka</text:p>
      <text:p text:style-name="Definition_20_Definition_20_Tight">rané 100 -150 dní, polorané 130 - 180 dní, pozdní 150 - 250 dní od výsevu</text:p>
      <text:h text:style-name="Heading_20_4" text:outline-level="4">Nároky na stanoviště</text:h>
      <text:p text:style-name="Definition_20_Term_20_Tight">Faktor světla - slunce</text:p>
      <text:p text:style-name="Definition_20_Definition_20_Tight">✓</text:p>
      <text:p text:style-name="Definition_20_Term_20_Tight">Faktor vody</text:p>
      <text:p text:style-name="Definition_20_Definition_20_Tight">60% VVK, v době narůstání hlávek 20 - 25 mm</text:p>
      <text:p text:style-name="Definition_20_Term_20_Tight">Faktor půdy</text:p>
      <text:p text:style-name="Definition_20_Definition_20_Tight">těžší, vododržné, pH 6,3 - 7,8</text:p>
      <text:h text:style-name="Heading_20_4" text:outline-level="4">Užitné vlastnosti</text:h>
      <text:p text:style-name="Definition_20_Term_20_Tight">Období hlavního estetického projevu</text:p>
      <text:p text:style-name="Definition_20_Definition_20_Tight">pozdní léto, podzim a začátek zimy</text:p>
      <text:p text:style-name="Definition_20_Term_20_Tight">Použití</text:p>
      <text:p text:style-name="Definition_20_Definition_20_Tight">zelenina, rostlina okrasná listem pěstovaná jako letnička s největším efektem v pozdním létě a na podzim, částečně v zimě (na záhony, do nádob různého typu), také jako rostlina k řezu listových růžic pro floristické účely.</text:p>
      <text:p text:style-name="Definition_20_Term_20_Tight">Choroby a škůdci</text:p>
      <text:p text:style-name="Definition_20_Definition_20_Tight">nekrózy vnitřních listů hlávek, okrajové nekrózy (spály) listů,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rané 0,4 - 0,5 x 0,3 - 0,4 m, polopozdní 0,5 x 0,5, pozdní 0,5 - 0,6 x 0,5 - 0,6 m</text:p>
      <text:h text:style-name="Heading_20_4" text:outline-level="4">Množení</text:h>
      <text:p text:style-name="Definition_20_Term_20_Tight">Množení</text:p>
      <text:p text:style-name="Definition_20_Definition_20_Tight">Generativní a Předpěstování sadby</text:p>
      <text:p text:style-name="Definition_20_Term_20_Tight">Množení - poznámka</text:p>
      <text:p text:style-name="Definition_20_Definition_20_Tight">nejčastěji semeny</text:p>
      <text:p text:style-name="Definition_20_Term_20_Tight">Odrůdy</text:p>
      <text:p text:style-name="Definition_20_Definition_20_Tight">Pro okrasné účely (záhony, pěstování v nádobách, řez) je pěstována řada odrůd: Dle tvaru listu rozpoznáváme dvě skupiny kultivarů: • celokrajný nebo zkadeřený, působí dojmem kompaktní hlávky: a) s velkou růžicí pro záhony a velké nádoby: např. skupina Pigmeon F1 (´Purple Pigeon´ – střed růžice je fialový), b) s malými růžicemi cca 10–15 cm, lodyhy 60–90 cm – např. ´Crane F1´, ´Empire F1´, ´Sinrise F1´ (ve všech barvách) – odrůdy určené k řezu pro floristiku, ´Sunset´ (s fialovou hlávkou) • vykrajovaný až hluboce laločnatý, hlávky jsou široce rozprostřené; např. ´Peacock F1´ Z-B</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text:h text:style-name="Heading_20_4" text:outline-level="4">Grafické přílohy</text:h>
      <text:p text:style-name="First_20_paragraph">
        <text:a xlink:type="simple" xlink:href="http://www.taxonweb.cz/media/W1siZiIsIjIwMjQvMDEvMjkvMTFfMzFfMThfNDgzX0lNR18wMjQyLkpQRyJdXQ?sha=7d17d7bb" office:name="">
          <text:span text:style-name="Definition">
            <draw:frame svg:width="320pt" svg:height="240pt">
              <draw:image xlink:href="Pictures/0.JPG" xlink:type="simple" xlink:show="embed" xlink:actuate="onLoad"/>
            </draw:frame>
          </text:span>
        </text:a>
        <text:a xlink:type="simple" xlink:href="http://www.taxonweb.cz/media/W1siZiIsIjIwMjQvMDEvMjkvMTFfMzFfMTlfODgxX0lNR18wMjUyLkpQRyJdXQ?sha=d40497e9" office:name="">
          <text:span text:style-name="Definition">
            <draw:frame svg:width="320pt" svg:height="240pt">
              <draw:image xlink:href="Pictures/1.JPG" xlink:type="simple" xlink:show="embed" xlink:actuate="onLoad"/>
            </draw:frame>
          </text:span>
        </text:a>
        <text:a xlink:type="simple" xlink:href="http://www.taxonweb.cz/media/W1siZiIsIjIwMjQvMDEvMjkvMTFfMzFfMjFfNDk5X0RTQ18wMzUxLkpQRyJdXQ?sha=c33f172f" office:name="">
          <text:span text:style-name="Definition">
            <draw:frame svg:width="192pt" svg:height="127pt">
              <draw:image xlink:href="Pictures/2.JPG" xlink:type="simple" xlink:show="embed" xlink:actuate="onLoad"/>
            </draw:frame>
          </text:span>
        </text:a>
        <text:a xlink:type="simple" xlink:href="http://www.taxonweb.cz/media/W1siZiIsIjIwMjQvMDEvMjkvMTFfMzFfMjFfODk3X0Nhdm9sYV9sYWNpbmlhdGFfTmVyb19kaV9Ub3NjYW5hXy5KUEciXV0?sha=985e7876" office:name="">
          <text:span text:style-name="Definition">
            <draw:frame svg:width="450pt" svg:height="600pt">
              <draw:image xlink:href="Pictures/3.JPG" xlink:type="simple" xlink:show="embed" xlink:actuate="onLoad"/>
            </draw:frame>
          </text:span>
        </text:a>
        <text:a xlink:type="simple" xlink:href="http://www.taxonweb.cz/media/W1siZiIsIjIwMjQvMDEvMjkvMTFfMzFfMjNfMTE1X0lNR181NDgxLkpQRyJdXQ?sha=057746dc" office:name="">
          <text:span text:style-name="Definition">
            <draw:frame svg:width="800pt" svg:height="600pt">
              <draw:image xlink:href="Pictures/4.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