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´Triton´</text:h>
      <text:p text:style-name="Definition_20_Term_20_Tight">Název taxonu</text:p>
      <text:p text:style-name="Definition_20_Definition_20_Tight">Ribes nigrum ´Triton´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´Triton´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Švédsko</text:p>
      <text:h text:style-name="Heading_20_4" text:outline-level="4">Zařazení</text:h>
      <text:p text:style-name="Definition_20_Term_20_Tight">Fytocenologický původ</text:p>
      <text:p text:style-name="Definition_20_Definition_20_Tight">křížení (´Consort´x ´Wellington´) x ´Stachanovka Altaj´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vzpřímený, vysoký</text:p>
      <text:p text:style-name="Definition_20_Term_20_Tight">Plody</text:p>
      <text:p text:style-name="Definition_20_Definition_20_Tight">hrozen delší, bobule středně velké, sladkokyselé, aromatické; plodnost střední až velká, pravidelná</text:p>
      <text:h text:style-name="Heading_20_4" text:outline-level="4">Doba zrání</text:h>
      <text:p text:style-name="Definition_20_Term_20_Tight">Doba zrání - poznámka</text:p>
      <text:p text:style-name="Definition_20_Definition_20_Tight">středně raná, 1. - 2. týden července</text:p>
      <text:h text:style-name="Heading_20_4" text:outline-level="4">Nároky na stanoviště</text:h>
      <text:p text:style-name="Definition_20_Term_20_Tight">Faktor tepla</text:p>
      <text:p text:style-name="Definition_20_Definition_20_Tight">nížiny, podhorské i horské oblasti</text:p>
      <text:p text:style-name="Definition_20_Term_20_Tight">Faktor vody</text:p>
      <text:p text:style-name="Definition_20_Definition_20_Tight">nevhodné suché a zamokřené lokality</text:p>
      <text:h text:style-name="Heading_20_4" text:outline-level="4">Užitné vlastnosti</text:h>
      <text:p text:style-name="Definition_20_Term_20_Tight">Choroby a škůdci</text:p>
      <text:p text:style-name="Definition_20_Definition_20_Tight">vysoce odolná proti padlí i rzi, jinak dobrý zdravotní stav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NTVfMzk2X2dvZ29sa292YV9SaWJlc19uaWdydW1fVHJpdG9uX19wbG9keS5qcGciXV0?sha=ddc59784" office:name="">
          <text:span text:style-name="Definition">
            <draw:frame svg:width="384pt" svg:height="28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