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Ficus benjamina</text:h>
      <text:p text:style-name="Definition_20_Term_20_Tight">Název taxonu</text:p>
      <text:p text:style-name="Definition_20_Definition_20_Tight">Ficus benjamina</text:p>
      <text:p text:style-name="Definition_20_Term_20_Tight">Vědecký název taxonu</text:p>
      <text:p text:style-name="Definition_20_Definition_20_Tight">Ficus benjamina</text:p>
      <text:p text:style-name="Definition_20_Term_20_Tight">Jména autorů, kteří taxon popsali</text:p>
      <text:p text:style-name="Definition_20_Definition_20_Tight">
        <text:a xlink:type="simple" xlink:href="/taxon-authors/190" office:name="">
          <text:span text:style-name="Definition">Linn.</text:span>
        </text:a>
      </text:p>
      <text:p text:style-name="Definition_20_Term_20_Tight">Odrůda</text:p>
      <text:p text:style-name="Definition_20_Definition_20_Tight">´Viviane´</text:p>
      <text:p text:style-name="Definition_20_Term_20_Tight">Český název</text:p>
      <text:p text:style-name="Definition_20_Definition_20_Tight">fíkovník benjamín</text:p>
      <text:p text:style-name="Definition_20_Term_20_Tight">Synonyma (zahradnicky používaný název)</text:p>
      <text:p text:style-name="Definition_20_Definition_20_Tight">Ficus nuda Miq.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var. nuda (Miq.) Barret</text:p>
      <text:p text:style-name="Definition_20_Term_20_Tight">Nadřazená kategorie</text:p>
      <text:p text:style-name="Definition_20_Definition_20_Tight">
        <text:a xlink:type="simple" xlink:href="/t/2183" office:name="">
          <text:span text:style-name="Definition">Ficus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Paleotropická květenná říše, Indická oblast, Indočínská oblast, Malesijská oblast, Novokaledonská oblast a Polynézská oblast</text:p>
      <text:p text:style-name="Definition_20_Term_20_Tight">Biogeografické regiony - poznámka</text:p>
      <text:p text:style-name="Definition_20_Definition_20_Tight">z Indie a Myanmaru přes Indočínu a Indonézii po Austrálii (Queensland)</text:p>
      <text:h text:style-name="Heading_20_4" text:outline-level="4">Zařazení</text:h>
      <text:p text:style-name="Definition_20_Term_20_Tight">Fytocenologický původ</text:p>
      <text:p text:style-name="Definition_20_Definition_20_Tight">aifyllofyt - tropické deštné a tropické monzunové lesy do 800 m (Nepál, Myanmar) až 1200 m (Filipíny) n.m.</text:p>
      <text:p text:style-name="Definition_20_Term_20_Tight">Pěstitelská skupina</text:p>
      <text:p text:style-name="Definition_20_Definition_20_Tight">Interiérová rostlina okrasná listem a Listnatý strom stálezelený</text:p>
      <text:p text:style-name="Definition_20_Term_20_Tight">Životní forma</text:p>
      <text:p text:style-name="Definition_20_Definition_20_Tight">Fanerofyt</text:p>
      <text:h text:style-name="Heading_20_4" text:outline-level="4">Popisné a identifikační znaky</text:h>
      <text:p text:style-name="Definition_20_Term_20_Tight">Habitus</text:p>
      <text:p text:style-name="Definition_20_Definition_20_Tight">v domovině hemiepifytický, druhotně terrestrický strom ("škrtič") až 35 m vysoký</text:p>
      <text:p text:style-name="Definition_20_Term_20_Tight">Kořen</text:p>
      <text:p text:style-name="Definition_20_Definition_20_Tight">zdánlivě allorhizní systém (?) s vzniklý srůstáním četných adventivních (původně vzdušných) kořenů</text:p>
      <text:p text:style-name="Definition_20_Term_20_Tight">Výhony</text:p>
      <text:p text:style-name="Definition_20_Definition_20_Tight">letorosty tenké (1-2 mm), lysé (později s odlupujícím se peridermem), sivé, střídavě olistěné</text:p>
      <text:p text:style-name="Definition_20_Term_20_Tight">Listy</text:p>
      <text:p text:style-name="Definition_20_Definition_20_Tight">vejčitě elipčité, protáhle hrotnatě špičaté, lysé a voskově lesklé, s nevětvenou, stěží rozlišenou nervaturou vybíhající paralelně z nevyniklého středního žebra, palisty drobné, opadavé, obvykle lysé, slámově žluté anebo hnědočervené</text:p>
      <text:p text:style-name="Definition_20_Term_20_Tight">Květenství</text:p>
      <text:p text:style-name="Definition_20_Definition_20_Tight">drobná, přisedlá, globosní nebo obvejčitá receptakula uzavírající květy, s nevyniklými ostiolami, po uzrání oranžově žlutá nebo temně červená</text:p>
      <text:p text:style-name="Definition_20_Term_20_Tight">Květy</text:p>
      <text:p text:style-name="Definition_20_Definition_20_Tight">drobné s masitými, načervenalými tepaly - samčí a hálkové obvykle čtyřčetné, samičí trojčetné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drobné ledvinité nažky</text:p>
      <text:p text:style-name="Definition_20_Term_20_Tight">Semena</text:p>
      <text:p text:style-name="Definition_20_Definition_20_Tight">neoddělitelná od nažek</text:p>
      <text:p text:style-name="Definition_20_Term_20_Tight">Možnost záměny taxonu (+ rozlišující rozhodný znak)</text:p>
      <text:p text:style-name="Definition_20_Definition_20_Tight">extrémně proměnlivý taxon zaměňovaný často s jinými druhy skupiny Conosycea, především s F. stricta Miq. (s nápadně prodlouženými palisty) nebo s F. kurzii King (s vyniklými listovými žebry); v kulturách také s F. microcarpa L.f. se silnějšími, nepřevisajícími větévkami a obvejčitými, často masitějšími, jen krátce a tupě hrotnatými listy</text:p>
      <text:p text:style-name="Definition_20_Term_20_Tight">Dlouhověkost</text:p>
      <text:p text:style-name="Definition_20_Definition_20_Tight">dlouhověká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Listopad</text:p>
      <text:p text:style-name="Definition_20_Term_20_Tight">Doba kvetení - poznámka</text:p>
      <text:p text:style-name="Definition_20_Definition_20_Tight">starší rostliny kvetou za dostatku světla, nepravidelně, příležitostně celoročně (bez okrasné hodnoty)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přizpůsobivá dlouhodobému nedostatku světla (méně než 1 klux!), se stoupající intenzitou však rychlé zvyšování přírůstků; produkce 48-64 klux - už nepatrné rozdíly v propustnosti stínovek (54% vs. 50%) mají výrazný vliv na přírůstky - k uchování kvality u spotřebitele nejméně 2.0-4.0 klux; pod 0.5 klux shazování listů (pestrolisté odrůdy citlivější!)</text:p>
      <text:p text:style-name="Definition_20_Term_20_Tight">Faktor tepla</text:p>
      <text:p text:style-name="Definition_20_Definition_20_Tight">20°C-24°C množení (se spodním vytápěním), poté 20°C-24°C / 20°C létě (za vyšší RVV i optimum tepot vyšší), 18°C-20°C v zimě</text:p>
      <text:p text:style-name="Definition_20_Term_20_Tight">Faktor vody</text:p>
      <text:p text:style-name="Definition_20_Definition_20_Tight">RVV: produkce 80% a více, prodejní haly 60%-80%, v bytech nejméně 40%; nízká vzdušná vlhkost dekompenzuje pozitivní vliv světla a za vysoké světelné intenzity dochází pak k poškození listů</text:p>
      <text:p text:style-name="Definition_20_Term_20_Tight">Faktor půdy</text:p>
      <text:p text:style-name="Definition_20_Definition_20_Tight">především vzdušný a propustný substrát (hemiepifyt!); produkce zpravidla v baltské rašelině s pH5.5-6.5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celoročně</text:p>
      <text:p text:style-name="Definition_20_Term_20_Tight">Choroby a škůdci</text:p>
      <text:p text:style-name="Definition_20_Definition_20_Tight">rzi (Physopella, Cerotelium) a početné deuteromycety (Colletotrichum, Macrophoma, Diplodia, Septoria, Glomerella, Cercospora, Pellicularia, Corynespora); ze škůdců svilušky (Eotetranychus, Aceria), červci (Pulvinaria, Ceroplastes, Paratachardina, Asterolecanium), třásněnky (Gynaikothrips), molice (Singhiella, Paraleyrodes), bejlomorky (Horidiplosis), háďátka rodů Pratylenchus a Aphelenchoides</text:p>
      <text:p text:style-name="Definition_20_Term_20_Tight">Doporučený spon pro výsadbu</text:p>
      <text:p text:style-name="Definition_20_Definition_20_Tight">produkce: 6 cm množárenské hrnky 128-160 /m2; 9-10 cm mezihrnky 48-56 /m2; v závěrečné etapě produkce (12 cm hrnky) 20-28 /m2</text:p>
      <text:h text:style-name="Heading_20_4" text:outline-level="4">Množení</text:h>
      <text:p text:style-name="Definition_20_Term_20_Tight">Množení</text:p>
      <text:p text:style-name="Definition_20_Definition_20_Tight">Řízkování, Vrcholové řízky a Osní řízky</text:p>
      <text:p text:style-name="Definition_20_Term_20_Tight">Množení - poznámka</text:p>
      <text:p text:style-name="Definition_20_Definition_20_Tight">především vrcholové řízky s 3-5 listy - rychleji zakoření a rychleji rostou; 2-3 řízky pro hrnek (menší zboží s výhony do 0.7 m výšky anebo splétané rostliny), soliterně jen u vyvazovaných rostlin; z tkáňového množení - bohatě větvené rostliny - lépe pro matečnice</text:p>
      <text:p text:style-name="Definition_20_Term_20_Tight">Mezihrnky</text:p>
      <text:p text:style-name="Definition_20_Definition_20_Tight">řízky - multipack nebo hrnky 6 cm, přehrnkování do 9-10 cm mezihrnků anebo (expedice menších rostlin) přímo do konečných 12 cm hrnků</text:p>
      <text:p text:style-name="Definition_20_Term_20_Tight">Konečné hrnky</text:p>
      <text:p text:style-name="Definition_20_Definition_20_Tight">hrnky 12-16 cm a více v závislosti na velikosti expedovaných rostlin</text:p>
      <text:p text:style-name="Definition_20_Term_20_Tight">Retardace</text:p>
      <text:p text:style-name="Definition_20_Definition_20_Tight">ne</text:p>
      <text:p text:style-name="Definition_20_Term_20_Tight">Doba kultivace</text:p>
      <text:p text:style-name="Definition_20_Definition_20_Tight">v 12 cm hrnkách v létě čtrnáct - šestnáct týdnů, v zimě do 20 týdnů; dopěstování menšího zboží méně efektivní na jednotku plochy v čase, naopak s rostoucí velikostí rostlin klesá produktivita práce</text:p>
      <text:p text:style-name="Definition_20_Term_20_Tight">Odrůdy</text:p>
      <text:p text:style-name="Definition_20_Definition_20_Tight">několik desítek odrůd lišících se zbarvením listů i pokryvností variegace (´Golden King´, ´Starlite´, ´Profit´, ´Twillight´, ´Samantha´, ´Reginald´…), morfologií listu (´Citation´, ´Monique´, ´Foliolě´, ´Natasja´…), větvením (´Rianne´, ´Crespada´) nebo jen vydatností přírůstků (´Exotica´, ´Clio´, ´Israel´) - nejprodávanější ´Exotica´, ´Natasja´, ´Daniëlle´, ´Golden King´, ´Midnight Lady´, ´Starlite´, ´Kinky´, ´Teilight´, ´Wiandi´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3" office:name="">
              <text:span text:style-name="Definition">Park - Palmový skleník / Zámecký park v Lednici</text:span>
            </text:a>
          </text:p>
        </text:list-item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</text:span>
            </text:a>
          </text:p>
        </text:list-item>
      </text:list>
      <text:h text:style-name="Heading_20_4" text:outline-level="4">Ostatní</text:h>
      <text:p text:style-name="Definition_20_Term">Odkazy</text:p>
      <text:list text:style-name="L2">
        <text:list-item>
          <text:p text:style-name="P2">Berg C.C.&amp; Corner E.J.H (2005): Flora Malesiana vol.17-2 Moraceae- Ficus, Nat.Herb.Nederland, Leiden; Rijn B.G.M., Hetterschied W.L.A., Likkien V.P.A. (1988): Sortiment Ficus onder de loep. Vakblad voor de Bloemisterij (91) 49: 37- 48; Benninga J., Uiterm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MvMDYvMTMvMDZfMDVfMjBfMzQzX19VaGVyX0ZpY3VzX2JlbmphbWluYV9Hb2xkZW5fS2luZ18uSlBHIl1d?sha=0798d42a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MvMDYvMTMvMDZfMDVfMjBfNjUzX19VaGVyX0ZpY3VzX2JlbmphbWluYV9TdGFybGl0ZV8uSlBHIl1d?sha=a3016f49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MvMDYvMTMvMDZfMDVfMjBfOTYzX19VaGVyX0ZpY3VzX2JlbmphbWluYV9DdXJseV8uSlBHIl1d?sha=3e069f2d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MvMDYvMTMvMDZfMDVfMjFfMjUwX19VaGVyX0ZpY3VzX2JlbmphbWluYV9Hb2xkaWVfLkpQRyJdXQ?sha=fcfaf4a8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TMvMDYvMTMvMDZfMDVfMjFfNTU5X19VaGVyX0ZpY3VzX2JlbmphbWluYV9TYWZhcmlfLkpQRyJdXQ?sha=4c552208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TMvMDYvMTMvMDZfMDVfMjFfODgwX19VaGVyX0ZpY3VzX2JlbmphbWluYV9FeG90aWNhXy5KUEciXV0?sha=a592eb76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TMvMDYvMTMvMDZfMDVfMjJfMjA0X19VaGVyX0ZpY3VzX2JlbmphbWluYV9CYXJva18uSlBHIl1d?sha=f4ddb60f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TMvMDYvMTMvMDZfMDVfMjJfNDg5X19VaGVyX0ZpY3VzX2JlbmphbWluYV9OaW5hXy5KUEciXV0?sha=8abc5ea6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TMvMDYvMTMvMDZfMDVfMjJfNzkzX19VaGVyX0ZpY3VzX2JlbmphbWluYV9Qcm9maXRfLkpQRyJdXQ?sha=e8179563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TMvMDYvMTMvMDZfMDVfMjNfNzFfX1VoZXJfRmljdXNfYmVuamFtaW5hX0ZvbGlvbGVfLkpQRyJdXQ?sha=0c30f61c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w.taxonweb.cz/media/W1siZiIsIjIwMTMvMDYvMTMvMDZfMDVfMjNfMzczX19VaGVyX0ZpY3VzX2JlbmphbWluYV9SaWFubmVfLkpQRyJdXQ?sha=83a292dd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w.taxonweb.cz/media/W1siZiIsIjIwMTMvMDYvMTMvMDZfMDVfMjNfNjcxX19VaGVyX0ZpY3VzX2JlbmphbWluYV9SaWdpZGFuXy5qcGciXV0?sha=98ddc65f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www.taxonweb.cz/media/W1siZiIsIjIwMTMvMDYvMTMvMDZfMDVfMjNfOTc4X19VaGVyX0ZpY3VzX2JlbmphbWluYV9EZV9HYW50ZWxfLkpQRyJdXQ?sha=5b85fa71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www.taxonweb.cz/media/W1siZiIsIjIwMTMvMDYvMTMvMDZfMDVfMjRfMjk2X19VaGVyX0ZpY3VzX2JlbmphbWluYV9EYW5pX2xsZV8uSlBHIl1d?sha=a0359bff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www.taxonweb.cz/media/W1siZiIsIjIwMTMvMDYvMTMvMDZfMDVfMjRfNjQyX19VaGVyX0ZpY3VzX2JlbmphbWluYV9OaWtpdGFfLkpQRyJdXQ?sha=69ef8f3e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www.taxonweb.cz/media/W1siZiIsIjIwMTMvMDYvMTMvMDZfMDVfMjRfOTU1X19VaGVyX0ZpY3VzX2JlbmphbWluYV9SZWdpbmFsZF8uSlBHIl1d?sha=2e195c43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www.taxonweb.cz/media/W1siZiIsIjIwMTMvMDYvMTMvMDZfMDVfMjVfMzAxX19VaGVyX0ZpY3VzX2JlbmphbWluYV9DaXRhdGlvbl8uSlBHIl1d?sha=932fbbb4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www.taxonweb.cz/media/W1siZiIsIjIwMjEvMDIvMTAvMjJfNTZfMjZfMTA0X0RTQ18wNTYwLkpQRyJdXQ?sha=44b7474d" office:name="">
          <text:span text:style-name="Definition">
            <draw:frame svg:width="192pt" svg:height="127pt">
              <draw:image xlink:href="Pictures/17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