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Reseda odorata</text:h>
      <text:p text:style-name="Definition_20_Term_20_Tight">Název taxonu</text:p>
      <text:p text:style-name="Definition_20_Definition_20_Tight">Reseda odorata</text:p>
      <text:p text:style-name="Definition_20_Term_20_Tight">Vědecký název taxonu</text:p>
      <text:p text:style-name="Definition_20_Definition_20_Tight">Reseda odorata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rezeda vonná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2" office:name="">
          <text:span text:style-name="Definition">Reseda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původ Afrika - Libye; zplaněle se vyskytuje v Evropě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Pěstitelská skupina - poznámka</text:p>
      <text:p text:style-name="Definition_20_Definition_20_Tight">odrůdy se pěstují jako letnička pravá; může se chovat také jako dvouletka až trvalka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vysévá se přímo na stanoviště v dubnu až květnu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