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heldreichii</text:h>
      <text:p text:style-name="Definition_20_Term_20_Tight">Název taxonu</text:p>
      <text:p text:style-name="Definition_20_Definition_20_Tight">Pinus heldreichii</text:p>
      <text:p text:style-name="Definition_20_Term_20_Tight">Vědecký název taxonu</text:p>
      <text:p text:style-name="Definition_20_Definition_20_Tight">Pinus heldreichii</text:p>
      <text:p text:style-name="Definition_20_Term_20_Tight">Jména autorů, kteří taxon popsali</text:p>
      <text:p text:style-name="Definition_20_Definition_20_Tight">
        <text:a xlink:type="simple" xlink:href="/taxon-authors/687" office:name="">
          <text:span text:style-name="Definition">Christ.</text:span>
        </text:a>
      </text:p>
      <text:p text:style-name="Definition_20_Term_20_Tight">Český název</text:p>
      <text:p text:style-name="Definition_20_Definition_20_Tight">borovice Heldreichova</text:p>
      <text:p text:style-name="Definition_20_Term_20_Tight">Synonyma (zahradnicky používaný název)</text:p>
      <text:p text:style-name="Definition_20_Definition_20_Tight">nepoužívají se, někdy zahrnuje příbuzný druh Pinus leucodermis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rozšířena především ostrůvkovitě, zejména v subalpínském pásmu v Albánii, Bulharsku, Řecku, bývalé Jugoslávii či v jižní Itálii, často v polohách od 1500 až do 2 200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m velký strom, zprvu s kuželovitou korunou, později s korunou vejčitě kuželovitou, živě zeleného zbarvení.</text:p>
      <text:p text:style-name="Definition_20_Term_20_Tight">Výhony</text:p>
      <text:p text:style-name="Definition_20_Definition_20_Tight">mladé výhony jsou šedé barvy, často ojíněné, od druhého roku světle hnědé, nápadné listové polštářky mají podobu "hadí kůže".</text:p>
      <text:p text:style-name="Definition_20_Term_20_Tight">Pupeny</text:p>
      <text:p text:style-name="Definition_20_Definition_20_Tight">kuželovité až vejčitě kuželovité, zřetelně zašpičatělé, hnědé a s bělavou špičkou, suché.</text:p>
      <text:p text:style-name="Definition_20_Term_20_Tight">Listy</text:p>
      <text:p text:style-name="Definition_20_Definition_20_Tight">upořádané po dvou ve svazečku, tuhé a pichlavé, 60-90 x 1,5 mm velké, lesklé, na koncích větví štětečkovitě uspořádané, mladé pochvy mají bělavou barvu a jsou zhruba 12 mm dlouhé.</text:p>
      <text:p text:style-name="Definition_20_Term_20_Tight">Plody</text:p>
      <text:p text:style-name="Definition_20_Definition_20_Tight">protáhle vejčité 6-8 x 3 cm velké šištice mají světle hnědou barvu, jsou papírovitě měkké, štítky plodních šupin jsou slabě lesklé, zvláště na bázi šištice jehlancovitě vyklenuté, zakončeny krátkým hrotem.</text:p>
      <text:p text:style-name="Definition_20_Term_20_Tight">Kůra a borka</text:p>
      <text:p text:style-name="Definition_20_Definition_20_Tight">v mládí šedá až šedohnědá, hladká, po 40 či 50 roku života se borka mění v pravidelně políčkovitě rozpukanou.</text:p>
      <text:p text:style-name="Definition_20_Term_20_Tight">Možnost záměny taxonu (+ rozlišující rozhodný znak)</text:p>
      <text:p text:style-name="Definition_20_Definition_20_Tight">Pinus leucodermis - větší vzrůstem, až 30 m velká, borka již záhy s nepravidelně odlupčitými šupinami, výhony mají šedobělavé zabarvení ještě na tříletém dřevě, jehlice nahloučené ještě více na koncích větví, šištice pevnější, s kuželovitým štítkem, jsou zakončeny zakřiveným hrotem; Pinus nigra - delší až 150 mm dlouhé, sytě tmavě zelené jehlice, pryskyřičnatý pupen, výhony žluto až oranžovohnědé, po opadu jehlic pokryté hrubými šedavými šupinami, šištice pevné, pravidelné, plodní štítky světle hnědé, lesklé, s brzy opadávajícím hrotem.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výrazně světlomilný druh, kterému se nejlépe daří na otevřených a hojně osvětlených stanovištích.</text:p>
      <text:p text:style-name="Definition_20_Term_20_Tight">Faktor tepla</text:p>
      <text:p text:style-name="Definition_20_Definition_20_Tight">omezeně mrazuvzdorná, nejlépe prosperuje v oblastech I-III, ve vyšších polohách v ČR bývá poškozována mrazy.</text:p>
      <text:p text:style-name="Definition_20_Term_20_Tight">Faktor vody</text:p>
      <text:p text:style-name="Definition_20_Definition_20_Tight">dobře toleruje nižší vzdušnou i půdní vlhkost, dobře přizpůsobivá.</text:p>
      <text:p text:style-name="Definition_20_Term_20_Tight">Faktor půdy</text:p>
      <text:p text:style-name="Definition_20_Definition_20_Tight">velmi nenáročný druh, na hloubku ani úrodnost půd nemá zvláštních nároků, roste jak na kamenitých, tak i písčitých podkladech, ve volné přírodě se vyskytuje často na suchých vápencových svazích.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solitéry a skupiny, především jako doplňková dřevina, do chudých stanovišť, na skalnaté partie, nejlépe do vápníkem bohatých půd, zajímavá kontrastem lesklého živě zeleného zbarvení jehlic a hladkých, později kostečkatých šedobělavých kmenů.</text:p>
      <text:p text:style-name="Definition_20_Term_20_Tight">Choroby a škůdci</text:p>
      <text:p text:style-name="Definition_20_Definition_20_Tight">v posledních letech v některých oblastech trpí ve zvýšené míře houbovými chorobami na jehlicích, zvláště je poškozována patogenem Sphaeropsis sapinea.</text:p>
      <text:p text:style-name="Definition_20_Term_20_Tight">Růstové i jiné druhově specifické vlastnosti</text:p>
      <text:p text:style-name="Definition_20_Definition_20_Tight">dobře snáší imisní zatížení.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základní druh především generativně, kultivary roubováním.</text:p>
      <text:p text:style-name="Definition_20_Term_20_Tight">Odrůdy</text:p>
      <text:p text:style-name="Definition_20_Definition_20_Tight">´Satelit´ - úzká vzpřímeně rostoucí forma, až 6-8m vysoká, ´Pygmea´ - zakrsle kulovitý vzrůst, 2-3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9" office:name="">
              <text:span text:style-name="Definition">BZA - Okolí Rokle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(před hlavním vstupem do budovy.)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