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Camassia quamash</text:h>
      <text:p text:style-name="Definition_20_Term_20_Tight">Název taxonu</text:p>
      <text:p text:style-name="Definition_20_Definition_20_Tight">Camassia quamash</text:p>
      <text:p text:style-name="Definition_20_Term_20_Tight">Vědecký název taxonu</text:p>
      <text:p text:style-name="Definition_20_Definition_20_Tight">Camassia quamash</text:p>
      <text:p text:style-name="Definition_20_Term_20_Tight">Jména autorů, kteří taxon popsali</text:p>
      <text:p text:style-name="Definition_20_Definition_20_Tight">
        <text:a xlink:type="simple" xlink:href="/taxon-authors/12" office:name="">
          <text:span text:style-name="Definition">(Pursh) Greene</text:span>
        </text:a>
      </text:p>
      <text:p text:style-name="Definition_20_Term_20_Tight">Český název</text:p>
      <text:p text:style-name="Definition_20_Definition_20_Tight">ladoník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4" office:name="">
          <text:span text:style-name="Definition">Camassia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západ USA - Washington, Kalifornie, Montana, Utah, Kanada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www.taxonweb.cz/media/W1siZiIsIjIwMTkvMDUvMDMvMTJfNTlfMjBfNTM4X0lNR185OTA1LkpQRyJdXQ?sha=40e668d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