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Mespilus germanica</text:h>
      <text:p text:style-name="Definition_20_Term_20_Tight">Název taxonu</text:p>
      <text:p text:style-name="Definition_20_Definition_20_Tight">Mespilus germanica</text:p>
      <text:p text:style-name="Definition_20_Term_20_Tight">Vědecký název taxonu</text:p>
      <text:p text:style-name="Definition_20_Definition_20_Tight">Mespilus germanica</text:p>
      <text:p text:style-name="Definition_20_Term_20_Tight">Jména autorů, kteří taxon popsali</text:p>
      <text:p text:style-name="Definition_20_Definition_20_Tight">
        <text:a xlink:type="simple" xlink:href="/taxon-authors/1027" office:name="">
          <text:span text:style-name="Definition">L.</text:span>
        </text:a>
      </text:p>
      <text:p text:style-name="Definition_20_Term_20_Tight">Český název</text:p>
      <text:p text:style-name="Definition_20_Definition_20_Tight">mišpule obecná</text:p>
      <text:p text:style-name="Definition_20_Term_20_Tight">Synonyma (zahradnicky používaný název)</text:p>
      <text:p text:style-name="Definition_20_Definition_20_Tight">Eriobotrya japonica, Photinia japonica, Lokvát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39" office:name="">
          <text:span text:style-name="Definition">Crataegus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jihovýchodní Evropa a Persie</text:p>
      <text:h text:style-name="Heading_20_4" text:outline-level="4">Zařazení</text:h>
      <text:p text:style-name="Definition_20_Term_20_Tight">Pěstitelská skupina</text:p>
      <text:p text:style-name="Definition_20_Definition_20_Tight">Listnatý strom opadavý, Jehličnatý keř opadavý a Jádrovina</text:p>
      <text:h text:style-name="Heading_20_4" text:outline-level="4">Popisné a identifikační znaky</text:h>
      <text:p text:style-name="Definition_20_Term_20_Tight">Habitus</text:p>
      <text:p text:style-name="Definition_20_Definition_20_Tight">pomalý růst, koruna široce kulovitá až vejčitá, dorůstá výšky 2-6 m (i 10 m) v podobě keře nebo stromu</text:p>
      <text:p text:style-name="Definition_20_Term_20_Tight">Listy</text:p>
      <text:p text:style-name="Definition_20_Definition_20_Tight">střídavé, ochlupené, kožovité, kopinatého až obvejčitého tvaru s nepatrně pilovým okrajem, vrchní strana je tmavší než spodní</text:p>
      <text:p text:style-name="Definition_20_Term_20_Tight">Květy</text:p>
      <text:p text:style-name="Definition_20_Definition_20_Tight">pětičetné, velké (30-40 mm), bílé, široce oválné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malé (25-38 g), kalichovité až stlačeně kulovité, zelenohnědé až tmavě hnědé, dužnina po uležení zhniličkovatí a je jedlá (plody se musí nechat přemrznout), sladká se zvláštní drsnější příchutí, plody se obtížně sklízejí</text:p>
      <text:h text:style-name="Heading_20_4" text:outline-level="4">Doba kvetení</text:h>
      <text:p text:style-name="Definition_20_Term_20_Tight">Doba kvetení - poznámka</text:p>
      <text:p text:style-name="Definition_20_Definition_20_Tight">pozdní (3. - 11. června)</text:p>
      <text:h text:style-name="Heading_20_4" text:outline-level="4">Doba zrání</text:h>
      <text:p text:style-name="Definition_20_Term_20_Tight">Doba zrání - poznámka</text:p>
      <text:p text:style-name="Definition_20_Definition_20_Tight">konec října</text:p>
      <text:h text:style-name="Heading_20_4" text:outline-level="4">Nároky na stanoviště</text:h>
      <text:p text:style-name="Definition_20_Term_20_Tight">Faktor světla</text:p>
      <text:p text:style-name="Definition_20_Definition_20_Tight">vyhovují ji slunné i stinné místo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vyžaduje teplé, chráněné oblasti, prospívá i v zakouřeném prostředí</text:p>
      <text:p text:style-name="Definition_20_Term_20_Tight">Faktor půdy</text:p>
      <text:p text:style-name="Definition_20_Definition_20_Tight">nenáročná na půdu, nejlepší jsou však živnější, vápenatější a propustné půdy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v prvních letech snaha o zapěstování dostatečně prostorné a světlé koruny</text:p>
      <text:p text:style-name="Definition_20_Term_20_Tight">Podnož</text:p>
      <text:p text:style-name="Definition_20_Definition_20_Tight">semenáč mišpule nebo hlohu obecného</text:p>
      <text:h text:style-name="Heading_20_4" text:outline-level="4">Užitné vlastnosti</text:h>
      <text:p text:style-name="Definition_20_Term_20_Tight">Použití</text:p>
      <text:p text:style-name="Definition_20_Definition_20_Tight">zpracovávají se obdobně jako kdoule na rosoly, marmelády, pasty, kompoty, křížaly, výroba sirupů, likérů a k ochucování ovocných moštů a vín</text:p>
      <text:p text:style-name="Definition_20_Term_20_Tight">Choroby a škůdci</text:p>
      <text:p text:style-name="Definition_20_Definition_20_Tight">netrpí strupovitostí ani padlím</text:p>
      <text:p text:style-name="Definition_20_Term_20_Tight">Plodnost</text:p>
      <text:p text:style-name="Definition_20_Definition_20_Tight">pozdější (ve věku 2-4 let), střední až velká, často střídavá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p text:style-name="Definition_20_Term_20_Tight">Množení - poznámka</text:p>
      <text:p text:style-name="Definition_20_Definition_20_Tight">množí se semeny nebo hřížením, obvykle ale roubováním na podnož hrušně nebo hlohu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u vodárny, okolí bunkru)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sbírková rostlina, od středověku je ve střední Evropě pěstována zejména pro své plody, které člověku sloužily jako pochutina i jako léčivo</text:p>
      <text:h text:style-name="Heading_20_4" text:outline-level="4">Grafické přílohy</text:h>
      <text:p text:style-name="First_20_paragraph">
        <text:a xlink:type="simple" xlink:href="http://www.taxonweb.cz/media/W1siZiIsIjIwMTMvMDYvMTMvMDZfMDRfNTBfOTM3X2dvZ29sa292YV9NZXNwaWx1c19nZXJtYW5pY2Ffa3ZfdC5qcGciXV0?sha=89c38196" office:name="">
          <text:span text:style-name="Definition">
            <draw:frame svg:width="245pt" svg:height="206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RfNTFfMjU3X2dvZ29sa292YV9NZXNwaWx1c19nZXJtYW5pY2Ffc3Ryb20uanBnIl1d?sha=a00fcb6d" office:name="">
          <text:span text:style-name="Definition">
            <draw:frame svg:width="576pt" svg:height="411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RfNTFfMzAyX2dvZ29sa292YV9NZXNwaWx1c19nZXJtYW5pY2FfcGxvZC5qcGciXV0?sha=750f79a8" office:name="">
          <text:span text:style-name="Definition">
            <draw:frame svg:width="259pt" svg:height="19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