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muskingumensis</text:h>
      <text:p text:style-name="Definition_20_Term_20_Tight">Název taxonu</text:p>
      <text:p text:style-name="Definition_20_Definition_20_Tight">Carex muskingumensis</text:p>
      <text:p text:style-name="Definition_20_Term_20_Tight">Vědecký název taxonu</text:p>
      <text:p text:style-name="Definition_20_Definition_20_Tight">Carex muskingumensis</text:p>
      <text:p text:style-name="Definition_20_Term_20_Tight">Jména autorů, kteří taxon popsali</text:p>
      <text:p text:style-name="Definition_20_Definition_20_Tight">
        <text:a xlink:type="simple" xlink:href="/taxon-authors/679" office:name="">
          <text:span text:style-name="Definition">Schwein.</text:span>
        </text:a>
      </text:p>
      <text:p text:style-name="Definition_20_Term_20_Tight">Český název</text:p>
      <text:p text:style-name="Definition_20_Definition_20_Tight">ostřice muskingumenská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od Velkých jezer po Skalisté hory v Severní Americe</text:p>
      <text:h text:style-name="Heading_20_4" text:outline-level="4">Zařazení</text:h>
      <text:p text:style-name="Definition_20_Term_20_Tight">Fytocenologický původ</text:p>
      <text:p text:style-name="Definition_20_Definition_20_Tight">vlhké až mokré louky, okraje dřevinných porostů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hustá, stébelnatě trsnatá tráva s krátkými výběžky; v listu vysoká 30-50 cm, stejně tak široká, v květu vysoká 60-70 cm</text:p>
      <text:p text:style-name="Definition_20_Term_20_Tight">Výhony</text:p>
      <text:p text:style-name="Definition_20_Definition_20_Tight">tříhranné, plné, vzpřímené lodyhy</text:p>
      <text:p text:style-name="Definition_20_Term_20_Tight">Listy</text:p>
      <text:p text:style-name="Definition_20_Definition_20_Tight">úzké, 0,3 - 0, 6 cm široké , 10 - 25 cm dlouhé,svěže zelené, na lodyze uspořádané do 3 stran, špičky listových čepelí převislé,</text:p>
      <text:p text:style-name="Definition_20_Term_20_Tight">Květenství</text:p>
      <text:p text:style-name="Definition_20_Definition_20_Tight">krátká, tmavě hnědá lata složená z 5 - 12 klásků vyrůstá těsně nad listy</text:p>
      <text:p text:style-name="Definition_20_Term_20_Tight">Květy</text:p>
      <text:p text:style-name="Definition_20_Definition_20_Tight">klásek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od zažátku dubna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na vhodném stanovišti semení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slunci za předpokladu, že má dostatečně vlhkou půdu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 půdy, tolerantní i k sušším půdám</text:p>
      <text:p text:style-name="Definition_20_Term_20_Tight">Faktor půdy</text:p>
      <text:p text:style-name="Definition_20_Definition_20_Tight">živná, hluboká, humózní půda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nemá vyhraněné požadavky, spíše neutrální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 - zajímavý kontrast svěže zelené byrvy listu a tmavě hnědé barvy květu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 - pro trvalky - poznámka</text:p>
      <text:p text:style-name="Definition_20_Definition_20_Tight">solitera nebo menší skupiny</text:p>
      <text:p text:style-name="Definition_20_Term_20_Tight">Použití</text:p>
      <text:p text:style-name="Definition_20_Definition_20_Tight">ideální v přírodě podobných VP spolu s jinými stínomilnými trvalkami a kapradinami, možno použít i v okrajovýh partiích záhonu na adekvátním stanovišti</text:p>
      <text:p text:style-name="Definition_20_Term_20_Tight">Růstové i jiné druhově specifické vlastnosti</text:p>
      <text:p text:style-name="Definition_20_Definition_20_Tight">s příchodem zimy vybarvuje do žluta, poté zasychá. Na jaře nutné seřezat u země. Ve vhodných podmínkách vysemeňuje.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odkopky</text:p>
      <text:p text:style-name="Definition_20_Term_20_Tight">Množení - poznámka</text:p>
      <text:p text:style-name="Definition_20_Definition_20_Tight">dělením brzy na jaře nebo výsevem semen, která klíčí snadno a rychle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