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Cynara scolymus</text:h>
      <text:p text:style-name="Definition_20_Term_20_Tight">Název taxonu</text:p>
      <text:p text:style-name="Definition_20_Definition_20_Tight">Cynara scolymus</text:p>
      <text:p text:style-name="Definition_20_Term_20_Tight">Vědecký název taxonu</text:p>
      <text:p text:style-name="Definition_20_Definition_20_Tight">Cynara scolymus</text:p>
      <text:p text:style-name="Definition_20_Term_20_Tight">Jména autorů, kteří taxon popsali</text:p>
      <text:p text:style-name="Definition_20_Definition_20_Tight">
        <text:a xlink:type="simple" xlink:href="/taxon-authors/677" office:name="">
          <text:span text:style-name="Definition">Grp.</text:span>
        </text:a>
      </text:p>
      <text:p text:style-name="Definition_20_Term_20_Tight">Český název</text:p>
      <text:p text:style-name="Definition_20_Definition_20_Tight">artyčok zeleninový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2" office:name="">
          <text:span text:style-name="Definition">Cynara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 a Kulturní původ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 s květními lodyhami v horní části větvenými</text:p>
      <text:p text:style-name="Definition_20_Term_20_Tight">Kořen</text:p>
      <text:p text:style-name="Definition_20_Definition_20_Tight">kůlový kořen</text:p>
      <text:p text:style-name="Definition_20_Term_20_Tight">Výhony</text:p>
      <text:p text:style-name="Definition_20_Definition_20_Tight">květní výhony až 150 cm vysoké, v horní části větvené, nesoucí květy</text:p>
      <text:p text:style-name="Definition_20_Term_20_Tight">Listy</text:p>
      <text:p text:style-name="Definition_20_Definition_20_Tight">přízemní listy v růžici řapíkaté, peřenosečné až peřenodílné, na rubu běloplstnaté, zakončené trny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trubkovité, fialové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nažky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nevymrzá jen v teplých zimách</text:p>
      <text:p text:style-name="Definition_20_Term_20_Tight">Faktor půdy</text:p>
      <text:p text:style-name="Definition_20_Definition_20_Tight">propustná, hlinitá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</text:p>
      <text:p text:style-name="Definition_20_Definition_20_Tight">solitera do letničkových záhonů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