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Larix kaempferi</text:h>
      <text:p text:style-name="Definition_20_Term_20_Tight">Název taxonu</text:p>
      <text:p text:style-name="Definition_20_Definition_20_Tight">Larix kaempferi</text:p>
      <text:p text:style-name="Definition_20_Term_20_Tight">Vědecký název taxonu</text:p>
      <text:p text:style-name="Definition_20_Definition_20_Tight">Larix kaempferi</text:p>
      <text:p text:style-name="Definition_20_Term_20_Tight">Jména autorů, kteří taxon popsali</text:p>
      <text:p text:style-name="Definition_20_Definition_20_Tight">
        <text:a xlink:type="simple" xlink:href="/taxon-authors/660" office:name="">
          <text:span text:style-name="Definition">(Lamb.) Carr.</text:span>
        </text:a>
      </text:p>
      <text:p text:style-name="Definition_20_Term_20_Tight">Český název</text:p>
      <text:p text:style-name="Definition_20_Definition_20_Tight">modřín japonský</text:p>
      <text:p text:style-name="Definition_20_Term_20_Tight">Synonyma (zahradnicky používaný název)</text:p>
      <text:p text:style-name="Definition_20_Definition_20_Tight">Larix leptolepis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9" office:name="">
          <text:span text:style-name="Definition">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vysoko v horách v Japonsku.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m velký strom, v mládí s kuželovitou, v dospělosti s široce kuželovitě vejčitou korunou, často až nepravidelně rozložitou, s vodorovně postavenými větvemi a drobnými závojovitě převisavými větvičkami.</text:p>
      <text:p text:style-name="Definition_20_Term_20_Tight">Výhony</text:p>
      <text:p text:style-name="Definition_20_Definition_20_Tight">zpravidla lysé, někdy jen velmi řidce ochlupacené, červenohnědé, v mládí voskově ojíněné, s četnými brachyblasty.</text:p>
      <text:p text:style-name="Definition_20_Term_20_Tight">Pupeny</text:p>
      <text:p text:style-name="Definition_20_Definition_20_Tight">poněkud smáčklé, červenohnědé a pryskyřičnaté.</text:p>
      <text:p text:style-name="Definition_20_Term_20_Tight">Listy</text:p>
      <text:p text:style-name="Definition_20_Definition_20_Tight">vyrůstají ve shlucích z brachyblastů (zpravidla po 40-50 ks) nebo vzácněji na letorostech i jednotlivě, obvykle 20-30 x 1 mm velké, na líci modrozelené a na rubu s dvěma výraznými pruhy bělavých průduchů, na podzim nápadně zlatožluté.</text:p>
      <text:p text:style-name="Definition_20_Term_20_Tight">Plody</text:p>
      <text:p text:style-name="Definition_20_Definition_20_Tight">takřka kulovité šištice jsou zhruba 2-3 (3,5) cm velké, ve zralosti nápadně rozetkovitě rozevřené, plodní šupiny na konci zaokrouhlené a slabě dřípaté, na vnější straně jemně chlupaté, podpůrné šupiny krátké a skryté.</text:p>
      <text:p text:style-name="Definition_20_Term_20_Tight">Kůra a borka</text:p>
      <text:p text:style-name="Definition_20_Definition_20_Tight">je i ve vyšším věku poměrně tenká, červenohnědá, odlupčitá v podlouhlých pásech.</text:p>
      <text:p text:style-name="Definition_20_Term_20_Tight">Možnost záměny taxonu (+ rozlišující rozhodný znak)</text:p>
      <text:p text:style-name="Definition_20_Definition_20_Tight">Larix gmelinii - výhony žluté až oranžovožluté, zpravidla lysé, jen někdy řidce chlupaté, slabě ojíněné, pupeny suché a dvojbarevné, jehlice 15-30 x 1-1,5 mm velké, nasivělé, na rubu kýlnaté se dvěma nápadnými bělavými pruhy průduchů, šištice vejcovité, široce rozevřené, plodní šupiny zaoblené, na konci uťaté a na vnější straně lysé; Larix sibirica - výhony světle žluté, v rýhách řidce ochlupacené, pupeny tmavěhnědé zřetelně pryskyřičnaté, jehlice na líci tmavozelené až lehce nasivělé, na rubu světlejší, kýlnaté, s málo zřetelnými řadami průduchů, šištice vejčité, poněkud rozevřené, okraje plodních šupin mírně dovnitř zahnuté.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světlomilný druh, který snáší jen lehké přistínění, v opačném případě brzy vyvětvuje, ve srovnání s L. decidua přesto poněkud tolerantnější.</text:p>
      <text:p text:style-name="Definition_20_Term_20_Tight">Faktor tepla</text:p>
      <text:p text:style-name="Definition_20_Definition_20_Tight">dobře mrazuvzdorný, vhodný především do vyšších poloh, oblasti II-V., upřednostňuje dostatečně provětrávané stanoviště, dokáže dobře prosperovat i na větrných lokalitách a na průvanu.</text:p>
      <text:p text:style-name="Definition_20_Term_20_Tight">Faktor vody</text:p>
      <text:p text:style-name="Definition_20_Definition_20_Tight">na množství dostupné vody náročnější než modřín opadavý, upřednostňuje čerstvě vlhká a vlhká stanoviště a lokality s vyšší vzdušnou vlhkostí, na suchu se mu nedaří.</text:p>
      <text:p text:style-name="Definition_20_Term_20_Tight">Faktor půdy</text:p>
      <text:p text:style-name="Definition_20_Definition_20_Tight">upřednostňuje kvalitnější a dostatečně živné půdy, při dostatku půdní vláhy však obstojně roste i na minerálně chudších lokalitách.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cenná doplňková dřevina, vhodná zejména do podhorských a horských oblastí, zajímavá svou každoroční proměnlivostí, pro solitéry i skupiny.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rychle rostoucí dřevina, zejména v prvních 20-30 letech, toleruje znečištěné prostředí, nové výsadby mohou být poškozovány vytloukáním zvěří (srnčí) - je nutno zajistit vhodnou ochranu.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výhradně generativně, kultivary především roubováním.</text:p>
      <text:p text:style-name="Definition_20_Term_20_Tight">Odrůdy</text:p>
      <text:p text:style-name="Definition_20_Definition_20_Tight">´Blue Rabbit´- úzce kuželovitá odrůda s vystoupavými větvemi a nápadně do modra zabarvenými jehlicemi, 10-15m; ´Diana´- užší vystoupavě rostoucí forma s nápadně pokroucenými výhony, 10-15m, ´Pendula´ - převisle rostoucí typ, 10m; ´Wolterdingen´- ploše rozprostřená zakrsle rostoucí forma, 1-2m.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(´Diana´- za menzou (hospodářský vjezd).)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