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5.JPG"/>
  <manifest:file-entry manifest:media-type="image/jpeg" manifest:full-path="Pictures/4.JPG"/>
  <manifest:file-entry manifest:media-type="image/jpeg" manifest:full-path="Pictures/3.JPG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Ficus lyrata</text:h>
      <text:p text:style-name="Definition_20_Term_20_Tight">Název taxonu</text:p>
      <text:p text:style-name="Definition_20_Definition_20_Tight">Ficus lyrata</text:p>
      <text:p text:style-name="Definition_20_Term_20_Tight">Vědecký název taxonu</text:p>
      <text:p text:style-name="Definition_20_Definition_20_Tight">Ficus lyrata</text:p>
      <text:p text:style-name="Definition_20_Term_20_Tight">Jména autorů, kteří taxon popsali</text:p>
      <text:p text:style-name="Definition_20_Definition_20_Tight">
        <text:a xlink:type="simple" xlink:href="/taxon-authors/645" office:name="">
          <text:span text:style-name="Definition">Warburg (1894)</text:span>
        </text:a>
      </text:p>
      <text:p text:style-name="Definition_20_Term_20_Tight">Český název</text:p>
      <text:p text:style-name="Definition_20_Definition_20_Tight">fíkovník lyrovitý</text:p>
      <text:p text:style-name="Definition_20_Term_20_Tight">Synonyma (zahradnicky používaný název)</text:p>
      <text:p text:style-name="Definition_20_Definition_20_Tight">Ficus pandurata Hort.</text:p>
      <text:p text:style-name="Definition_20_Term_20_Tight">Autor</text:p>
      <text:p text:style-name="Definition_20_Definition_20_Tight">Jiří Uher (ji_uher@unknown.cz)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183" office:name="">
          <text:span text:style-name="Definition">Ficus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Paleotropická květenná říše a Konžsko-guinejská oblast</text:p>
      <text:p text:style-name="Definition_20_Term_20_Tight">Biogeografické regiony - poznámka</text:p>
      <text:p text:style-name="Definition_20_Definition_20_Tight">tropická západní Afrika - ze Sierra Leone do Kamerunu</text:p>
      <text:h text:style-name="Heading_20_4" text:outline-level="4">Zařazení</text:h>
      <text:p text:style-name="Definition_20_Term_20_Tight">Fytocenologický původ</text:p>
      <text:p text:style-name="Definition_20_Definition_20_Tight">efylofyt – vlhké a stinné galeriové lesy</text:p>
      <text:p text:style-name="Definition_20_Term_20_Tight">Pěstitelská skupina</text:p>
      <text:p text:style-name="Definition_20_Definition_20_Tight">Interiérová rostlina okrasná listem a Listnatý strom stálezelený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nízký (do 10-16 m), v mládí často hemiepifytický, nepravidelně větvený strom s hrubou texturou</text:p>
      <text:p text:style-name="Definition_20_Term_20_Tight">Výhony</text:p>
      <text:p text:style-name="Definition_20_Definition_20_Tight">silné, bělavě pýřité, záhy ale hnědnoucí a olysávající, s odlupující se peridermem, bez vzdušných kořenů, spirálně olistěné</text:p>
      <text:p text:style-name="Definition_20_Term_20_Tight">Listy</text:p>
      <text:p text:style-name="Definition_20_Definition_20_Tight">lyrovité se srdčitou bází, až 0.5 m dlouhé, na vrcholu oblé nebo mělce vykrojené a zkráceně tupě hrotnaté, kožovitě tuhé a oboustranně lysé, vespod s hrubě vyniklou nervaturou, se silnými řapíky a zvlněnými okraji; palisty nápadné, hnědopurpurové, neopadavé</text:p>
      <text:p text:style-name="Definition_20_Term_20_Tight">Květenství</text:p>
      <text:p text:style-name="Definition_20_Definition_20_Tight">veliká, soliterní nebo párovitě přisedlá, okrouhlá receptakula uzavírající květy, zelená a bledě tečkovaná, s ostiolami vpadlými, červenými</text:p>
      <text:p text:style-name="Definition_20_Term_20_Tight">Květy</text:p>
      <text:p text:style-name="Definition_20_Definition_20_Tight">drobné s načervenalými tepaly - samčí trojčetné s jedinou tyčinkou, samičí masité s perigonem třízubým a přirostlým k semeníku</text:p>
      <text:p text:style-name="Definition_20_Term_20_Tight">Opylovací poměry</text:p>
      <text:p text:style-name="Definition_20_Definition_20_Tight">Cizosprašná</text:p>
      <text:p text:style-name="Definition_20_Term_20_Tight">Plody</text:p>
      <text:p text:style-name="Definition_20_Definition_20_Tight">drobné vejčité nažky</text:p>
      <text:p text:style-name="Definition_20_Term_20_Tight">Semena</text:p>
      <text:p text:style-name="Definition_20_Definition_20_Tight">neoddělitelná od nažek</text:p>
      <text:p text:style-name="Definition_20_Term_20_Tight">Kůra a borka</text:p>
      <text:p text:style-name="Definition_20_Definition_20_Tight">temně šedohnědá, podélně rozpraskaná</text:p>
      <text:p text:style-name="Definition_20_Term_20_Tight">Možnost záměny taxonu (+ rozlišující rozhodný znak)</text:p>
      <text:p text:style-name="Definition_20_Definition_20_Tight">jen zřídka zaměňován s blízkými druhy sekce Galoglychia – především s kamerunskými F. sagittifolia Warb. a F. wildemaniana Warb. (první rovněž s přetrvávajícími, druhý s opadavými palisty, oba s listy nápadně užšími, obkopinatými, s okrouhlými až střelovitě srdčitými bázemi)</text:p>
      <text:p text:style-name="Definition_20_Term_20_Tight">Dlouhověkost</text:p>
      <text:p text:style-name="Definition_20_Definition_20_Tight">dlouhověká</text:p>
      <text:h text:style-name="Heading_20_4" text:outline-level="4">Doba kvetení</text:h>
      <text:p text:style-name="Definition_20_Term_20_Tight">Začátek doby kvetení</text:p>
      <text:p text:style-name="Definition_20_Definition_20_Tight">Leden</text:p>
      <text:p text:style-name="Definition_20_Term_20_Tight">Konec doby kvetení</text:p>
      <text:p text:style-name="Definition_20_Definition_20_Tight">Prosinec</text:p>
      <text:p text:style-name="Definition_20_Term_20_Tight">Doba kvetení - poznámka</text:p>
      <text:p text:style-name="Definition_20_Definition_20_Tight">kvete a plodí za dostatku světla, jen větší rostliny a především po suché periodě – veliká nepočetná receptakula (na rozdíl od drobnolistých druhů sekce Galoglychia) z okrasného hlediska bezvýznamná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světla - poznámka</text:p>
      <text:p text:style-name="Definition_20_Definition_20_Tight">k nedostatku světla citlivější než jiné fíkusy: množení 16-32 klux, produkce 64-80 klux; k déledobému uchování kvality u spotřebitele alespoň 4.0 klux</text:p>
      <text:p text:style-name="Definition_20_Term_20_Tight">Faktor tepla</text:p>
      <text:p text:style-name="Definition_20_Definition_20_Tight">20°C-24°C množení (se spodním vytápěním), poté 20°C-24°C / 20°C létě (za vyšší RVV i optimum tepot vyšší), 18°C-20°C v zimě</text:p>
      <text:p text:style-name="Definition_20_Term_20_Tight">Faktor vody</text:p>
      <text:p text:style-name="Definition_20_Definition_20_Tight">RVV: produkce 80% a více, prodejní haly 60%-80%, v bytech obecně druhy sekce Galoglychia méně náročné na vzdušnou vlhkost</text:p>
      <text:p text:style-name="Definition_20_Term_20_Tight">Faktor půdy</text:p>
      <text:p text:style-name="Definition_20_Definition_20_Tight">především vzdušný a propustný substrát; produkce zpravidla v baltské rašelině s pH5.5-6.5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celoročně</text:p>
      <text:p text:style-name="Definition_20_Term_20_Tight">Choroby a škůdci</text:p>
      <text:p text:style-name="Definition_20_Definition_20_Tight">rzi (Physopella, Cerotelium) a početné deuteromycety (Colletotrichum, Macrophoma, Diplodia, Septoria, Glomerella, Cercospora, Pellicularia, Corynespora); ze škůdců svilušky (Eotetranychus, Aceria), červci (Planococcus, Ceroplastes, Paratachardina), třásněnky (Gynaikothrips), molice (Singhiella, Paraleyrodes), bejlomorky (Horidiplosis), háďátka rodů Pratylenchus a Aphelenchoides</text:p>
      <text:p text:style-name="Definition_20_Term_20_Tight">Doporučený spon pro výsadbu</text:p>
      <text:p text:style-name="Definition_20_Definition_20_Tight">produkce: 6 cm množárenské hrnky 64 /m2; 9-10 cm mezihrnky 20-40 /m2; konečné 12-13 cm hrnky 10-16 /m2</text:p>
      <text:h text:style-name="Heading_20_4" text:outline-level="4">Množení</text:h>
      <text:p text:style-name="Definition_20_Term_20_Tight">Množení</text:p>
      <text:p text:style-name="Definition_20_Definition_20_Tight">Řízkování, Vrcholové řízky, Osní řízky a „in vitro“ (mikropropagace)</text:p>
      <text:p text:style-name="Definition_20_Term_20_Tight">Množení - poznámka</text:p>
      <text:p text:style-name="Definition_20_Definition_20_Tight">především osní řízky s jediným, na množárně svinovaným listem (pro nedostatek řízků vrcholových); z tkáňového množení kompaktní rostliny s širšími listy</text:p>
      <text:p text:style-name="Definition_20_Term_20_Tight">Mezihrnky</text:p>
      <text:p text:style-name="Definition_20_Definition_20_Tight">řízky – hrnky 6 cm, po zakořenění přehrnkování do 8-10 cm mezihrnků</text:p>
      <text:p text:style-name="Definition_20_Term_20_Tight">Konečné hrnky</text:p>
      <text:p text:style-name="Definition_20_Definition_20_Tight">hrnky 10-12 cm a více dle velikosti dopěstovaného zboží</text:p>
      <text:p text:style-name="Definition_20_Term_20_Tight">Retardace</text:p>
      <text:p text:style-name="Definition_20_Definition_20_Tight">ne</text:p>
      <text:p text:style-name="Definition_20_Term_20_Tight">Květní tvorba</text:p>
      <text:p text:style-name="Definition_20_Definition_20_Tight">exaktní data chybí; tvorbu receptakulí podporuje krátkodobé vyschnutí substrátu při zvýšené světelné intenzitě</text:p>
      <text:p text:style-name="Definition_20_Term_20_Tight">Reakční doba</text:p>
      <text:p text:style-name="Definition_20_Definition_20_Tight">doposud neověřována</text:p>
      <text:p text:style-name="Definition_20_Term_20_Tight">Doba kultivace</text:p>
      <text:p text:style-name="Definition_20_Definition_20_Tight">menší nevyvazované rostliny (do 0.6 m výšky) v 10-12 cm hrnkách z osních řízků nejméně 28-32 týdnů</text:p>
      <text:p text:style-name="Definition_20_Term_20_Tight">Odrůdy</text:p>
      <text:p text:style-name="Definition_20_Definition_20_Tight">´Gruyters Groen´, ´Gruyters Bruin´ a ´Gruyters Paars´ s listovými žebry zelenými, hnědočervenými nebo purpurovými (resp.), drobnolistá a kompaktní ´Bambino´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23" office:name="">
              <text:span text:style-name="Definition">Park - Palmový skleník / Zámecký park v Lednici</text:span>
            </text:a>
          </text:p>
        </text:list-item>
        <text:list-item>
          <text:p text:style-name="P1">
            <text:a xlink:type="simple" xlink:href="/taxon-locations/37" office:name="">
              <text:span text:style-name="Definition">S 1: přední pravá loď... / ZF - S - Experimentální zahrada - skleník</text:span>
            </text:a>
          </text:p>
        </text:list-item>
      </text:list>
      <text:h text:style-name="Heading_20_4" text:outline-level="4">Ostatní</text:h>
      <text:p text:style-name="Definition_20_Term_20_Tight">VBN statistiky</text:p>
      <text:p text:style-name="Definition_20_Definition_20_Tight">VBN 2010: z 828 tis. prod.hrnků v kategorii "Ficus overig" (téměř 2.5 mil.eur), připadá přes 43% (360 tis. hrnků po 4.5 euru) na Ficus lyrata s nejprodávanější odrůdou ´Bambino´ (228 tis. hrnků po 1.5 euru - pro porovnání jen 21 mil. hrnků v roce 2005). - (VBN 1990: "Ficus overig" přes1.2 mil.hrnků, z toho 596 tis.hrnků F. Lyrata)</text:p>
      <text:p text:style-name="Definition_20_Term">Odkazy</text:p>
      <text:list text:style-name="L2">
        <text:list-item>
          <text:p text:style-name="P2">Lebrun J., Boutique R. (1948): Ficus L. Flore du Congo Belge et du Ruanda-Urundi, Bruxelles; Rijn B.G.M., Hetterschied W.L.A., Likkien V.P.A. (1988): Sortiment Ficus onder de loep. Vakblad voor de Bloemisterij (91) 49: 37- 48; Stahn B.&amp; al. (1987): Grünp</text:p>
        </text:list-item>
      </text:list>
      <text:h text:style-name="Heading_20_4" text:outline-level="4">Grafické přílohy</text:h>
      <text:p text:style-name="First_20_paragraph">
        <text:a xlink:type="simple" xlink:href="http://www.taxonweb.cz/media/W1siZiIsIjIwMTMvMDYvMTMvMDZfMDJfMjRfNjc2X19VaGVyX0ZpY3VzX2x5cmF0YV9HcnV5dGVyc19Hcm9lbl8uSlBHIl1d?sha=2c8522d1" office:name="">
          <text:span text:style-name="Definition">
            <draw:frame svg:width="108pt" svg:height="144pt">
              <draw:image xlink:href="Pictures/0.JPG" xlink:type="simple" xlink:show="embed" xlink:actuate="onLoad"/>
            </draw:frame>
          </text:span>
        </text:a>
        <text:a xlink:type="simple" xlink:href="http://www.taxonweb.cz/media/W1siZiIsIjIwMTMvMDYvMTMvMDZfMDJfMjVfMTQ1X19VaGVyX0ZpY3VzX2x5cmF0YV9CYW1iaW5vX2FkYXhpYWwuSlBHIl1d?sha=62df55e4" office:name="">
          <text:span text:style-name="Definition">
            <draw:frame svg:width="108pt" svg:height="144pt">
              <draw:image xlink:href="Pictures/1.JPG" xlink:type="simple" xlink:show="embed" xlink:actuate="onLoad"/>
            </draw:frame>
          </text:span>
        </text:a>
        <text:a xlink:type="simple" xlink:href="http://www.taxonweb.cz/media/W1siZiIsIjIwMTMvMDYvMTMvMDZfMDJfMjVfNTQwX19VaGVyX0ZpY3VzX3dpbGRlbWFuaWFuYS5KUEciXV0?sha=25d6a739" office:name="">
          <text:span text:style-name="Definition">
            <draw:frame svg:width="108pt" svg:height="144pt">
              <draw:image xlink:href="Pictures/2.JPG" xlink:type="simple" xlink:show="embed" xlink:actuate="onLoad"/>
            </draw:frame>
          </text:span>
        </text:a>
        <text:a xlink:type="simple" xlink:href="http://www.taxonweb.cz/media/W1siZiIsIjIwMTMvMDYvMTMvMDZfMDJfMjZfNF9fVWhlcl9GaWN1c19jeWF0aGlzdGlwdWxhLkpQRyJdXQ?sha=2318dfaf" office:name="">
          <text:span text:style-name="Definition">
            <draw:frame svg:width="108pt" svg:height="144pt">
              <draw:image xlink:href="Pictures/3.JPG" xlink:type="simple" xlink:show="embed" xlink:actuate="onLoad"/>
            </draw:frame>
          </text:span>
        </text:a>
        <text:a xlink:type="simple" xlink:href="http://www.taxonweb.cz/media/W1siZiIsIjIwMTMvMDYvMTMvMDZfMDJfMjZfNzA0X19VaGVyX0ZpY3VzX2x5cmF0YV9CYW1iaW5vX2FiYXhpYWwuSlBHIl1d?sha=cdfe5ea8" office:name="">
          <text:span text:style-name="Definition">
            <draw:frame svg:width="108pt" svg:height="144pt">
              <draw:image xlink:href="Pictures/4.JPG" xlink:type="simple" xlink:show="embed" xlink:actuate="onLoad"/>
            </draw:frame>
          </text:span>
        </text:a>
        <text:a xlink:type="simple" xlink:href="http://www.taxonweb.cz/media/W1siZiIsIjIwMTMvMDYvMTMvMDZfMDJfMzBfMjYzX19VaGVyX0ZpY3VzX2N5YXRoaXN0aXB1bGFfc3lrb25pdW0uSlBHIl1d?sha=6046c248" office:name="">
          <text:span text:style-name="Definition">
            <draw:frame svg:width="108pt" svg:height="144pt">
              <draw:image xlink:href="Pictures/5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