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Galega officinalis</text:h>
      <text:p text:style-name="Definition_20_Term_20_Tight">Název taxonu</text:p>
      <text:p text:style-name="Definition_20_Definition_20_Tight">Galega officinalis</text:p>
      <text:p text:style-name="Definition_20_Term_20_Tight">Vědecký název taxonu</text:p>
      <text:p text:style-name="Definition_20_Definition_20_Tight">Galega officinalis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jestřabina lékařská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07" office:name="">
          <text:span text:style-name="Definition">Galega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jižní a jihovýchodní Evropa</text:p>
      <text:h text:style-name="Heading_20_4" text:outline-level="4">Zařazení</text:h>
      <text:p text:style-name="Definition_20_Term_20_Tight">Pěstitelská skupina</text:p>
      <text:p text:style-name="Definition_20_Definition_20_Tight">Trvalka zatahující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0,4 - 1,2 m vysoká, podélně rýhované stonky</text:p>
      <text:p text:style-name="Definition_20_Term_20_Tight">Kořen</text:p>
      <text:p text:style-name="Definition_20_Definition_20_Tight">vytváří kořenovou hlavu</text:p>
      <text:p text:style-name="Definition_20_Term_20_Tight">Listy</text:p>
      <text:p text:style-name="Definition_20_Definition_20_Tight">5 - 8 jařmé s přílístky, jednotlivé lístky jsou krátce řapíkaté, celokrajné, elipsovité</text:p>
      <text:p text:style-name="Definition_20_Term_20_Tight">Květenství</text:p>
      <text:p text:style-name="Definition_20_Definition_20_Tight">hroznovité</text:p>
      <text:p text:style-name="Definition_20_Term_20_Tight">Květy</text:p>
      <text:p text:style-name="Definition_20_Definition_20_Tight">pětičetné, bleděžlutě nebo fialovomodře zbarvené</text:p>
      <text:p text:style-name="Definition_20_Term_20_Tight">Plody</text:p>
      <text:p text:style-name="Definition_20_Definition_20_Tight">lusk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suma teplot 2200°C</text:p>
      <text:p text:style-name="Definition_20_Term_20_Tight">Faktor vody</text:p>
      <text:p text:style-name="Definition_20_Definition_20_Tight">dostatečně vlhké, 500 - 600 mm</text:p>
      <text:p text:style-name="Definition_20_Term_20_Tight">Faktor půdy</text:p>
      <text:p text:style-name="Definition_20_Definition_20_Tight">hlubokou, výživnou, hlunité půdy černozemního typu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LAKR</text:p>
      <text:p text:style-name="Definition_20_Term_20_Tight">Doporučený spon pro výsadbu</text:p>
      <text:p text:style-name="Definition_20_Definition_20_Tight">řádky 0,6 m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