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Geranium pratense</text:h>
      <text:p text:style-name="Definition_20_Term_20_Tight">Název taxonu</text:p>
      <text:p text:style-name="Definition_20_Definition_20_Tight">Geranium pratense</text:p>
      <text:p text:style-name="Definition_20_Term_20_Tight">Vědecký název taxonu</text:p>
      <text:p text:style-name="Definition_20_Definition_20_Tight">Geranium pratense</text:p>
      <text:p text:style-name="Definition_20_Term_20_Tight">Jména autorů, kteří taxon popsali</text:p>
      <text:p text:style-name="Definition_20_Definition_20_Tight">
        <text:a xlink:type="simple" xlink:href="/taxon-authors/222" office:name="">
          <text:span text:style-name="Definition">Linné (1753)</text:span>
        </text:a>
      </text:p>
      <text:p text:style-name="Definition_20_Term_20_Tight">Český název</text:p>
      <text:p text:style-name="Definition_20_Definition_20_Tight">kakost luční</text:p>
      <text:p text:style-name="Definition_20_Term_20_Tight">Synonyma (zahradnicky používaný název)</text:p>
      <text:p text:style-name="Definition_20_Definition_20_Tight">Geranium transbaicalicum Serg.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subsp. pratense</text:p>
      <text:p text:style-name="Definition_20_Term_20_Tight">Nadřazená kategorie</text:p>
      <text:p text:style-name="Definition_20_Definition_20_Tight">
        <text:a xlink:type="simple" xlink:href="/t/2453" office:name="">
          <text:span text:style-name="Definition">Geranium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Cirkumboreální oblast, Atlanticko-eurosibiřská oblast, Mediterránní oblast, Iránsko-turanská oblast a Čínsko-japonská oblast</text:p>
      <text:p text:style-name="Definition_20_Term_20_Tight">Biogeografické regiony - poznámka</text:p>
      <text:p text:style-name="Definition_20_Definition_20_Tight">po celém eurasijském mírném pásu - z iberských pohoří do nížin skandinávských a sibiřských, do hor severoindických a čínských</text:p>
      <text:h text:style-name="Heading_20_4" text:outline-level="4">Zařazení</text:h>
      <text:p text:style-name="Definition_20_Term_20_Tight">Fytocenologický původ</text:p>
      <text:p text:style-name="Definition_20_Definition_20_Tight">vlhké louky a příkopy, břehy potoků, travnaté ruderály (tapfrofyt a telmatofyt, pelochtofyt, chledofyt), z nížin vysoko do hor (v asijských velehorách až k 4000 m n.m.)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trsnatě vzpřímená trvalka s robustním olistěním</text:p>
      <text:p text:style-name="Definition_20_Term_20_Tight">Kořen</text:p>
      <text:p text:style-name="Definition_20_Definition_20_Tight">početné adventivní kořeny ze silných podzemních oddenků</text:p>
      <text:p text:style-name="Definition_20_Term_20_Tight">Výhony</text:p>
      <text:p text:style-name="Definition_20_Definition_20_Tight">vidlanovitě větvené, přímé, často přes půl metru vysoké, kratičce žláznatě pýřité</text:p>
      <text:p text:style-name="Definition_20_Term_20_Tight">Listy</text:p>
      <text:p text:style-name="Definition_20_Definition_20_Tight">přízemní dlouze řapíkaté, hluboce 5-7 (9) dílné a až 0.2 m široké, svrchní téměř přisedlé a často jen trojdílnés úkrojky peřenoklanými v úzké, brvité, nepravidelně zubaté segmenty</text:p>
      <text:p text:style-name="Definition_20_Term_20_Tight">Květenství</text:p>
      <text:p text:style-name="Definition_20_Definition_20_Tight">početné dvoukvěté vijany ve větveném květenství</text:p>
      <text:p text:style-name="Definition_20_Term_20_Tight">Květy</text:p>
      <text:p text:style-name="Definition_20_Definition_20_Tight">veliké, různoobalné, oboupohlavné, volnoplátečné, pětičetné, s osami více či méně horizontálními; modropurpurové, vzácně růžové nebo bílé, tyčinky s nitkami vespod rozšířenými a s modročernými prašníky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zobanité merikarpy bez okrasné hodnoty</text:p>
      <text:p text:style-name="Definition_20_Term_20_Tight">Semena</text:p>
      <text:p text:style-name="Definition_20_Definition_20_Tight">elipčitá, temně hnědá</text:p>
      <text:p text:style-name="Definition_20_Term_20_Tight">Možnost záměny taxonu (+ rozlišující rozhodný znak)</text:p>
      <text:p text:style-name="Definition_20_Definition_20_Tight">extrémně proměnlivý taxon s řadou mikrospecií napříč areálem (např. G. transbaicalense Serg. s listy velmi úzce dřípenými), nadto snadno zaměnitelné s G. clarkei (květy vzpřímené, s vertikálními osami) nebo s G. himalayense (s plazivými oddenky a s listy mělčeji rozsečenými); navíc stěží determinovatelní hybridy všech těchto druhů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Srpen</text:p>
      <text:p text:style-name="Definition_20_Term_20_Tight">Doba kvetení - poznámka</text:p>
      <text:p text:style-name="Definition_20_Definition_20_Tight">typové populace s karmínovými květy často již od května do července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přizpůsobivý taxon, lépe však prospívá na slunci (jen za dostatku vody)</text:p>
      <text:p text:style-name="Definition_20_Term_20_Tight">Faktor tepla</text:p>
      <text:p text:style-name="Definition_20_Definition_20_Tight">výsevy: nabobtnání osiva 20°C, poté cca šest týdnů 2°C-6°C, vzchází 10-14 dní při 18°C-24°C; řízkování 22°C-24°C; mrazuvzdorná do -34°C (USDA)</text:p>
      <text:p text:style-name="Definition_20_Term_20_Tight">Faktor vody</text:p>
      <text:p text:style-name="Definition_20_Definition_20_Tight">mezofyt až hygrofyt</text:p>
      <text:p text:style-name="Definition_20_Term_20_Tight">Faktor půdy</text:p>
      <text:p text:style-name="Definition_20_Definition_20_Tight">hluboká a bohatá živinami, přednostně alkalická (pH 6.5 - 8.0) s vyšším podílem organické složky</text:p>
      <text:p text:style-name="Definition_20_Term_20_Tight">Faktor půdy - vápnomilný</text:p>
      <text:p text:style-name="Definition_20_Definition_20_Tight">✓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celoročně včetně doby kvetení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charakteru, Z - Záhon a OV - Okraj vody</text:p>
      <text:p text:style-name="Definition_20_Term_20_Tight">Použití - pro trvalky - poznámka</text:p>
      <text:p text:style-name="Definition_20_Definition_20_Tight">Fr 1-2 so nebo GR 1-2 so (volné plochy a okraje porostů dřevin, přiměřeně vlhké, na slunci), odrůdy B 2 so (záhonové výsadby)</text:p>
      <text:p text:style-name="Definition_20_Term_20_Tight">Choroby a škůdci</text:p>
      <text:p text:style-name="Definition_20_Definition_20_Tight">askomycety (Erysiphe, Alternaria, Cercospora, Phytophtora) a rzi rodu Puciinia (Aecidium); ze škůdců háďátka (Meloidogyne, Pratylenchus, Helicotylenchus, Scutellonema), klopušky a jiné ploštice (Hypera, Protoemphytus, Rhopalus), lalokonosci (Limobius), mandelinky rodu Aphthora, bejlomorky a obaleči (Dasineura, Cnephasia).</text:p>
      <text:p text:style-name="Definition_20_Term_20_Tight">Doporučený spon pro výsadbu</text:p>
      <text:p text:style-name="Definition_20_Definition_20_Tight">v parkových výsadbách 4-6 rostlin na m2</text:p>
      <text:h text:style-name="Heading_20_4" text:outline-level="4">Množení</text:h>
      <text:p text:style-name="Definition_20_Term_20_Tight">Množení</text:p>
      <text:p text:style-name="Definition_20_Definition_20_Tight">Řízkování, Bazální řízky, Dělení trsů a „in vitro“ (mikropropagace)</text:p>
      <text:p text:style-name="Definition_20_Term_20_Tight">Množení - poznámka</text:p>
      <text:p text:style-name="Definition_20_Definition_20_Tight">jako řízky použitelné jarní růžice s částí oddenku; výsevem množitelné též odrůdy (´Mrs.Kendall Clark´, ´Striatum´, ´Albiflorum´, ´Dark Reiter´: 20 g osiva k dopěstování tisíce rostlin)</text:p>
      <text:p text:style-name="Definition_20_Term_20_Tight">Mezihrnky</text:p>
      <text:p text:style-name="Definition_20_Definition_20_Tight">nejméně 6 cm sadbovače</text:p>
      <text:p text:style-name="Definition_20_Term_20_Tight">Konečné hrnky</text:p>
      <text:p text:style-name="Definition_20_Definition_20_Tight">kontejnery 10-12 cm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nejspíše fakultativně dlouhodenní rostliny - exaktní data dosud chybí; nutná je vernalizace (šest týdnů 4°C-6°C)</text:p>
      <text:p text:style-name="Definition_20_Term_20_Tight">Doba kultivace</text:p>
      <text:p text:style-name="Definition_20_Definition_20_Tight">z výsevů 14-18 týdnů; z tkáně 12-14 týdnů, po převodu na nesterilní substrát šest týdnů otužování pod vodní mlhou a 8-10 týdnů ve školce</text:p>
      <text:p text:style-name="Definition_20_Term_20_Tight">Odrůdy</text:p>
      <text:p text:style-name="Definition_20_Definition_20_Tight">na čtyřicet odrůd lišících se vybarvením listů a květů (modropurpurové ´Nodbeauty´, ´Elisabeth Yeo´, ´Spinners´, růžové ´Lilarose´a ´Rose Queen´, bílé ´Galactic´ a ´Silver Queen´, odrůdy ´Storm Cloud´ (dobrá odolnost vůči padlí) a série ´Reiter´ s listy temně purpurovými), také plnokvěté (´Laura´, ´Plenum Caeruleum´ atd.), vedle toho hybridy s G. himalayense (´Helen´, ´Johnson´s Blue´)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95" office:name="">
              <text:span text:style-name="Definition">O 22 b: záhon mezi panelovou cestou a pařeništi / ZF - O - Experimentální zahrada - záhony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2005: 85 tisíc prodaných hrnků (kakosty celkem) s obratem 56 tis.eur; z toho "Geranium overig" 70 tisíc hrnků (40 tis.eur)</text:p>
      <text:p text:style-name="Definition_20_Term_20_Tight">Poznámka</text:p>
      <text:p text:style-name="Definition_20_Definition_20_Tight">pěstována před rokem 1700; plnokvěté odrůdy od roku 1882</text:p>
      <text:p text:style-name="Definition_20_Term">Odkazy</text:p>
      <text:list text:style-name="L2">
        <text:list-item>
          <text:p text:style-name="P2">Armitage J. (2006): RHS Plant Trials and Awards: Hardy Geraniums, stage 2. RHS Garden Wisley Bulletin 14:1-16; Hertle B. (2005): Geranium - Formen für Rabatten und wiesenartige Pflanzungen. Gartenpraxis 31 (12):11-17. Hawke R. (2004): Hardy Geraniums for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MvMDYvMTMvMDZfMDFfMTBfNzZfX1VoZXJfR2VyYW5pdW1fcHJhdGVuc2VfQml0dGVyc3dlZXRfLkpQRyJdXQ?sha=ca2014b7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MvMDYvMTMvMDZfMDFfMTFfMzM4X19VaGVyX0dlcmFuaXVtX3ByYXRlbnNlX1NpbHZlcl9RdWVlbl8uSlBHIl1d?sha=842649e1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MvMDYvMTMvMDZfMDFfMTFfOTY0X19VaGVyX0dlcmFuaXVtX3ByYXRlbnNlX1dpc2xleV9CbHVlXy5KUEciXV0?sha=4588e734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MvMDYvMTMvMDZfMDFfMTJfNTk3X19VaGVyX0dlcmFuaXVtX3ByYXRlbnNlX0FsYnVtXy5KUEciXV0?sha=45baa5be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TMvMDYvMTMvMDZfMDFfMTNfMjM2X19VaGVyX0dlcmFuaXVtX3ByYXRlbnNlX01pZG5pZ2h0X1JlaXRlcl8uSlBHIl1d?sha=a2187b0b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TMvMDYvMTMvMDZfMDFfMTNfODU0X19VaGVyX0dlcmFuaXVtX3ByYXRlbnNlX1BsZW51bV9BbGJ1bV8uSlBHIl1d?sha=92a39b01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TMvMDYvMTMvMDZfMDFfMTRfNDc3X19VaGVyX0dlcmFuaXVtX3ByYXRlbnNlX1NwbGlzaF9TcGxhc2hfLkpQRyJdXQ?sha=85ed8b86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TMvMDYvMTMvMDZfMDFfMTVfMTczX19VaGVyX0dlcmFuaXVtX3ByYXRlbnNlX1Jvc2V1bV8uSlBHIl1d?sha=78085221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TMvMDYvMTMvMDZfMDFfMTZfOTJfX1VoZXJfR2VyYW5pdW1fcHJhdGVuc2VfdHJhbnNiYWljYWxpY3VtLkpQRyJdXQ?sha=d09041eb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TMvMDYvMTMvMDZfMDFfMTdfNzBfX1VoZXJfR2VyYW5pdW1fcHJhdGVuc2VfVmljdG9yX1JlaXRlcl8uSlBHIl1d?sha=6329a305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w.taxonweb.cz/media/W1siZiIsIjIwMTMvMDYvMTMvMDZfMDFfMTdfNTIxX19VaGVyX0dlcmFuaXVtX2hpbWFsYXllbnNlX0JpZWNoX0RvdWJsZV8uSlBHIl1d?sha=63e21a76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w.taxonweb.cz/media/W1siZiIsIjIwMTMvMDYvMTMvMDZfMDFfMThfNzU3X19VaGVyX0dlcmFuaXVtX0dlcm5pY19TdW1tZXJfU2tpZXNfLkpQRyJdXQ?sha=b80e1db9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www.taxonweb.cz/media/W1siZiIsIjIwMTMvMDYvMTMvMDZfMDFfMTlfMjI2X19VaGVyX0dlcmFuaXVtX2NsYXJrZWlfS2FzaG1pcl9XaGl0ZV8uSlBHIl1d?sha=e86606de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www.taxonweb.cz/media/W1siZiIsIjIwMTMvMDYvMTMvMDZfMDFfMTlfOTE2X19VaGVyX0dlcmFuaXVtX2hpbWFsYXllbnNlX0dyYXZldHR5ZV8uSlBHIl1d?sha=66d71570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www.taxonweb.cz/media/W1siZiIsIjIwMjQvMDEvMTEvMTRfNDVfMzlfMTIwX19VaGVyX0dlcmFuaXVtX0Jyb29rc2lkZV8uSlBHIl1d?sha=b731e323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