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´Gőnci magyar kajszi´</text:h>
      <text:p text:style-name="Definition_20_Term_20_Tight">Název taxonu</text:p>
      <text:p text:style-name="Definition_20_Definition_20_Tight">Prunus armeniaca ´Gőnci magyar kajszi´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´Gőnci magyar kajszi´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Maďarská nejlepší, Uherská nejlepší, Ungarische beste, Magyar legjobb, Kecskeméti kajszi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rozložená, přirozeně zahuštěná</text:p>
      <text:p text:style-name="Definition_20_Term_20_Tight">Listy</text:p>
      <text:p text:style-name="Definition_20_Definition_20_Tight">velké, kulovitě až srdcovitě protáhlé, ušlechtilého vzhledu, matné</text:p>
      <text:p text:style-name="Definition_20_Term_20_Tight">Květy</text:p>
      <text:p text:style-name="Definition_20_Definition_20_Tight">středně velké, bílé, korunní plátky hladké, kalichovitě prohnuté, 1 pestík a 32 tyčinek v květu,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kulovitě oválné, oranžové, někdy s načervenalým líčkem, velmi dobrá chuť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 odrůda, stejně jako ´Velkopavlovická´ (Ø 22. 7.)</text:p>
      <text:h text:style-name="Heading_20_4" text:outline-level="4">Nároky na stanoviště</text:h>
      <text:p text:style-name="Definition_20_Term_20_Tight">Faktor tepla</text:p>
      <text:p text:style-name="Definition_20_Definition_20_Tight">v době květu a tvorby malých plůdků je málo odolná proti mrazům</text:p>
      <text:p text:style-name="Definition_20_Term_20_Tight">Faktor půdy</text:p>
      <text:p text:style-name="Definition_20_Definition_20_Tight">vysoké nároky na stanoviště i půdy, vhodná jen do nejlepších meruňkářských oblastí</text:p>
      <text:h text:style-name="Heading_20_4" text:outline-level="4">Agrotechnické vlastnosti a požadavky</text:h>
      <text:p text:style-name="Definition_20_Term_20_Tight">Řez</text:p>
      <text:p text:style-name="Definition_20_Definition_20_Tight">co nejpozdnější v předjaří, průklest těsně po sklizni</text:p>
      <text:p text:style-name="Definition_20_Term_20_Tight">Podnož</text:p>
      <text:p text:style-name="Definition_20_Definition_20_Tight">M-VA-1 až M-VA-3, M-LE-1, St. Julien A</text:p>
      <text:h text:style-name="Heading_20_4" text:outline-level="4">Užitné vlastnosti</text:h>
      <text:p text:style-name="Definition_20_Term_20_Tight">Použití</text:p>
      <text:p text:style-name="Definition_20_Definition_20_Tight">konzervárenství (výborná konzervárenská kvalita), přímý konzum</text:p>
      <text:p text:style-name="Definition_20_Term_20_Tight">Choroby a škůdci</text:p>
      <text:p text:style-name="Definition_20_Definition_20_Tight">málo odolná proti hnědnutí listů, středně odolná proti monilióze, citlivá k virové šarce švestek</text:p>
      <text:p text:style-name="Definition_20_Term_20_Tight">Plodnost</text:p>
      <text:p text:style-name="Definition_20_Definition_20_Tight">velká, vlivem mrazu v období květu má sklon ke střídavé plodnosti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FfMDJfNjk1X2dvZ29sa292YV9QcnVudXNfYXJtZW5pYWNhX0dvbmNpX01hZ3lhcl9LYWpzemlfX3Bsb2R5LkpQRyJdXQ?sha=339531a1" office:name="">
          <text:span text:style-name="Definition">
            <draw:frame svg:width="162pt" svg:height="17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