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´Braeburn´</text:h>
      <text:p text:style-name="Definition_20_Term_20_Tight">Název taxonu</text:p>
      <text:p text:style-name="Definition_20_Definition_20_Tight">Malus domestica ´Braeburn´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´Braeburn´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Nový Zéland</text:p>
      <text:h text:style-name="Heading_20_4" text:outline-level="4">Zařazení</text:h>
      <text:p text:style-name="Definition_20_Term_20_Tight">Fytocenologický původ</text:p>
      <text:p text:style-name="Definition_20_Definition_20_Tight">náhodný semenáč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rozložitá, hustá až přehuštěná koruna</text:p>
      <text:p text:style-name="Definition_20_Term_20_Tight">Květy</text:p>
      <text:p text:style-name="Definition_20_Definition_20_Tight">květy středně velké, světlerůžové, korunní plátky se vzájemně se nedotýkají, vhodní opylovači jsou odrůdy Gala, Golden Delicious, Pinova, Granny Smith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velké, mírně protáhnuté, kulovitě kuželovité, zelené s tmavěoranžovou krycí barvou, šťavnaté, velmi pevné, velmi odolné proti otlačení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první dekáda října (skladování do května až června)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až teplejších oblastí</text:p>
      <text:h text:style-name="Heading_20_4" text:outline-level="4">Agrotechnické vlastnosti a požadavky</text:h>
      <text:p text:style-name="Definition_20_Term_20_Tight">Podnož</text:p>
      <text:p text:style-name="Definition_20_Definition_20_Tight">vhodné slabě rostoucí podnože typu M 9, J-TE-E, J-TE-F, J-OH-A</text:p>
      <text:h text:style-name="Heading_20_4" text:outline-level="4">Užitné vlastnosti</text:h>
      <text:p text:style-name="Definition_20_Term_20_Tight">Choroby a škůdci</text:p>
      <text:p text:style-name="Definition_20_Definition_20_Tight">středně náchylná k padlí, houbovým chorobám a ke strupovitosti</text:p>
      <text:p text:style-name="Definition_20_Term_20_Tight">Růstové i jiné druhově specifické vlastnosti</text:p>
      <text:p text:style-name="Definition_20_Definition_20_Tight">středně silný až silný vzrůst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BfNTNfODgzX2dvZ29sa292YV9NYWx1c19kb21lc3RpY2FfQnJhZWJ1cm5fX3Bsb2R5LmpwZyJdXQ?sha=ad17da9a" office:name="">
          <text:span text:style-name="Definition">
            <draw:frame svg:width="2215pt" svg:height="189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