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Achillea collina</text:h>
      <text:p text:style-name="Definition_20_Term_20_Tight">Název taxonu</text:p>
      <text:p text:style-name="Definition_20_Definition_20_Tight">Achillea collina</text:p>
      <text:p text:style-name="Definition_20_Term_20_Tight">Vědecký název taxonu</text:p>
      <text:p text:style-name="Definition_20_Definition_20_Tight">Achillea collina</text:p>
      <text:p text:style-name="Definition_20_Term_20_Tight">Jména autorů, kteří taxon popsali</text:p>
      <text:p text:style-name="Definition_20_Definition_20_Tight">
        <text:a xlink:type="simple" xlink:href="/taxon-authors/629" office:name="">
          <text:span text:style-name="Definition">Heimerl</text:span>
        </text:a>
      </text:p>
      <text:p text:style-name="Definition_20_Term_20_Tight">Český název</text:p>
      <text:p text:style-name="Definition_20_Definition_20_Tight">řebříček chlumní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3" office:name="">
          <text:span text:style-name="Definition">Achillea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evropský druh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0,15 - 0,70 m</text:p>
      <text:p text:style-name="Definition_20_Term_20_Tight">Výhony</text:p>
      <text:p text:style-name="Definition_20_Definition_20_Tight">rýhovaná lodyha, přímá, větvená, chlupatá, načervenalá</text:p>
      <text:p text:style-name="Definition_20_Term_20_Tight">Listy</text:p>
      <text:p text:style-name="Definition_20_Definition_20_Tight">zelené, zřídka šedozelené, přisedlé; prostřední lodyžní i přímo odstálé, v obrysu kopinaté, 2 až 3x peřenosečné, úkrojky často střídavé</text:p>
      <text:p text:style-name="Definition_20_Term_20_Tight">Květenství</text:p>
      <text:p text:style-name="Definition_20_Definition_20_Tight">úbor v ploché choholičnaté latě</text:p>
      <text:p text:style-name="Definition_20_Term_20_Tight">Květy</text:p>
      <text:p text:style-name="Definition_20_Definition_20_Tight">jazykové květy bílé (zřídka bledě růžové), tetraploidní</text:p>
      <text:p text:style-name="Definition_20_Term_20_Tight">Plody</text:p>
      <text:p text:style-name="Definition_20_Definition_20_Tight">nažka bez chmýru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výhřevné, suché, zásadité, písčité, kamenité, hlinité, pH zásadité</text:p>
      <text:h text:style-name="Heading_20_4" text:outline-level="4">Užitné vlastnosti</text:h>
      <text:p text:style-name="Definition_20_Term_20_Tight">Použití</text:p>
      <text:p text:style-name="Definition_20_Definition_20_Tight">léčivá rostlina</text:p>
      <text:p text:style-name="Definition_20_Term_20_Tight">Doporučený spon pro výsadbu</text:p>
      <text:p text:style-name="Definition_20_Definition_20_Tight">1 ha - 65 000 ks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 a Dělení trsů</text:p>
      <text:p text:style-name="Definition_20_Term_20_Tight">Množení - poznámka</text:p>
      <text:p text:style-name="Definition_20_Definition_20_Tight">z předpěstované sadby v procesu šlechtění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(genofond Achillea)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