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Vitis vinifera Rinot</text:h>
      <text:p text:style-name="Definition_20_Term_20_Tight">Název taxonu</text:p>
      <text:p text:style-name="Definition_20_Definition_20_Tight">Vitis vinifera Rinot</text:p>
      <text:p text:style-name="Definition_20_Term_20_Tight">Vědecký název taxonu</text:p>
      <text:p text:style-name="Definition_20_Definition_20_Tight">Vitis vinifera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´Rinot´ (Ri)</text:p>
      <text:p text:style-name="Definition_20_Term_20_Tight">Český název</text:p>
      <text:p text:style-name="Definition_20_Definition_20_Tight">Réva vinná pravá</text:p>
      <text:p text:style-name="Definition_20_Term_20_Tight">Synonyma (zahradnicky používaný název)</text:p>
      <text:p text:style-name="Definition_20_Definition_20_Tight">BV 67-6-6</text:p>
      <text:p text:style-name="Definition_20_Term_20_Tight">Autor</text:p>
      <text:p text:style-name="Definition_20_Definition_20_Tight">Radek Sotolář (radek_sotol_@unknown.cz)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vinifera</text:p>
      <text:p text:style-name="Definition_20_Term_20_Tight">Nadřazená kategorie</text:p>
      <text:p text:style-name="Definition_20_Definition_20_Tight">
        <text:a xlink:type="simple" xlink:href="/t/2109" office:name="">
          <text:span text:style-name="Definition">Vitis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česká odrůda, vznikla křížením odrůd ´Merzling´ x (´Villard blanc´ x ´Rulandské šedé´)</text:p>
      <text:h text:style-name="Heading_20_4" text:outline-level="4">Zařazení</text:h>
      <text:p text:style-name="Definition_20_Term_20_Tight">Fytocenologický původ</text:p>
      <text:p text:style-name="Definition_20_Definition_20_Tight">původní odrůda</text:p>
      <text:p text:style-name="Definition_20_Term_20_Tight">Pěstitelská skupina</text:p>
      <text:p text:style-name="Definition_20_Definition_20_Tight">Moštová odrůda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dle vedení, má středně bujný až bujný růst</text:p>
      <text:p text:style-name="Definition_20_Term_20_Tight">Výhony</text:p>
      <text:p text:style-name="Definition_20_Definition_20_Tight">jednoleté réví je středně silné, tmavěji hnědé až červenohnědé, dobře vyzrávající</text:p>
      <text:p text:style-name="Definition_20_Term_20_Tight">Pupeny</text:p>
      <text:p text:style-name="Definition_20_Definition_20_Tight">středně velké, zahrocené</text:p>
      <text:p text:style-name="Definition_20_Term_20_Tight">Listy</text:p>
      <text:p text:style-name="Definition_20_Definition_20_Tight">středně velké, pětiúhelnikové, pětilaločnaté se středně hlubokými horními výkroji, bazální výkroj je lyrovitý, otevřený; povrch listu je tmavěji zelený, velmi lehce vrásčitý, vespod jemně plstnatý</text:p>
      <text:p text:style-name="Definition_20_Term_20_Tight">Květenství</text:p>
      <text:p text:style-name="Definition_20_Definition_20_Tight">lata</text:p>
      <text:p text:style-name="Definition_20_Term_20_Tight">Květy</text:p>
      <text:p text:style-name="Definition_20_Definition_20_Tight">oboupohlavné, pětičetné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středně velký, válcovitý, hustší hrozen s křidélky; bobule kulatá, malá až středně velká, zlatožlutá, při přezrávání s hnědavým líčkem a tečkou po blizně</text:p>
      <text:p text:style-name="Definition_20_Term_20_Tight">Semena</text:p>
      <text:p text:style-name="Definition_20_Definition_20_Tight">středně velká až velká, hruškovitá, s delším zobáčkem</text:p>
      <text:p text:style-name="Definition_20_Term_20_Tight">Kůra a borka</text:p>
      <text:p text:style-name="Definition_20_Definition_20_Tight">šedé barvy, odlupuje se v pásech</text:p>
      <text:p text:style-name="Definition_20_Term_20_Tight">Vytrvalost</text:p>
      <text:p text:style-name="Definition_20_Definition_20_Tight">ano</text:p>
      <text:p text:style-name="Definition_20_Term_20_Tight">Dlouhověkost</text:p>
      <text:p text:style-name="Definition_20_Definition_20_Tight">ano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Doba zrání</text:h>
      <text:p text:style-name="Definition_20_Term_20_Tight">Začátek doby zrání</text:p>
      <text:p text:style-name="Definition_20_Definition_20_Tight">Září</text:p>
      <text:p text:style-name="Definition_20_Term_20_Tight">Konec doby zrání</text:p>
      <text:p text:style-name="Definition_20_Definition_20_Tight">Září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kvalitní oslunění</text:p>
      <text:p text:style-name="Definition_20_Term_20_Tight">Faktor tepla</text:p>
      <text:p text:style-name="Definition_20_Definition_20_Tight">teplé polohy, mrazuvzdornost dobrá</text:p>
      <text:p text:style-name="Definition_20_Term_20_Tight">Faktor vody</text:p>
      <text:p text:style-name="Definition_20_Definition_20_Tight">příliš suché písčité půdy jsou méně vhodné</text:p>
      <text:p text:style-name="Definition_20_Term_20_Tight">Faktor půdy</text:p>
      <text:p text:style-name="Definition_20_Definition_20_Tight">lépe vlhčí hlinité či hlinitopísčité půdy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ovlivňujeme podnoží</text:p>
      <text:h text:style-name="Heading_20_4" text:outline-level="4">Agrotechnické vlastnosti a požadavky</text:h>
      <text:p text:style-name="Definition_20_Term_20_Tight">Vhodnost vedení</text:p>
      <text:p text:style-name="Definition_20_Definition_20_Tight">střední i vysoké vedení</text:p>
      <text:p text:style-name="Definition_20_Term_20_Tight">Řez</text:p>
      <text:p text:style-name="Definition_20_Definition_20_Tight">na dlouhý tažeň, snáší však i krátký řez</text:p>
      <text:p text:style-name="Definition_20_Term_20_Tight">Podnož</text:p>
      <text:p text:style-name="Definition_20_Definition_20_Tight">SO 4, CR 2, Kober 5 BB i Kober 125 AA, dle vedení a půdních podmínek</text:p>
      <text:h text:style-name="Heading_20_4" text:outline-level="4">Užitné vlastnosti</text:h>
      <text:p text:style-name="Definition_20_Term_20_Tight">Použití</text:p>
      <text:p text:style-name="Definition_20_Definition_20_Tight">bílá moštová odrůda - výroba bílého vína</text:p>
      <text:p text:style-name="Definition_20_Term_20_Tight">Choroby a škůdci</text:p>
      <text:p text:style-name="Definition_20_Definition_20_Tight">vyšší odolnost k houbovým chorobám, napadána obaleči</text:p>
      <text:p text:style-name="Definition_20_Term_20_Tight">Plodnost</text:p>
      <text:p text:style-name="Definition_20_Definition_20_Tight">středně pozdní, pravidelná (výnos 7-13 t/ha)</text:p>
      <text:h text:style-name="Heading_20_4" text:outline-level="4">Množení</text:h>
      <text:p text:style-name="Definition_20_Term_20_Tight">Množení</text:p>
      <text:p text:style-name="Definition_20_Definition_20_Tight">Roubování</text:p>
      <text:p text:style-name="Definition_20_Term_20_Tight">Množení - poznámka</text:p>
      <text:p text:style-name="Definition_20_Definition_20_Tight">dá se množit i hřížením, dřevitými řízky i mikropropagací</text:p>
      <text:p text:style-name="Definition_20_Term_20_Tight">Popis vína</text:p>
      <text:p text:style-name="Definition_20_Definition_20_Tight">vůně vína je ovocná, jemně kořenitá; chuť je také ovocná až bylinná</text:p>
      <text:p text:style-name="Definition_20_Term_20_Tight">Doporučená technologie vína</text:p>
      <text:p text:style-name="Definition_20_Definition_20_Tight">jakostní a přívlastková bílá vína, kupáže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" office:name="">
              <text:span text:style-name="Definition">V / ZF - V - vinice (řádek 122)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DYvMTMvMDZfMDBfNDhfMzcwX1NvdG9sYXJfVml0aXNfdmluaWZlcmFfcmlub3RfY2Vsa292YS5qcGciXV0?sha=743f224a" office:name="">
          <text:span text:style-name="Definition">
            <draw:frame svg:width="224pt" svg:height="288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TMvMDYvMTMvMDZfMDBfNDhfNDIyX1NvdG9sYXJfVml0aXNfdmluaWZlcmFfcmlub3RfaHJvemVuLmpwZyJdXQ?sha=e30679f1" office:name="">
          <text:span text:style-name="Definition">
            <draw:frame svg:width="169pt" svg:height="226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