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´Industrie´</text:h>
      <text:p text:style-name="Definition_20_Term_20_Tight">Název taxonu</text:p>
      <text:p text:style-name="Definition_20_Definition_20_Tight">Grossularia uva crispa ´Industrie´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´Industrie´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´Víťazná červená´, ´Rote Triumphbeere´, ´Whinham's Industry´, ´Industry´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Skotsko</text:p>
      <text:h text:style-name="Heading_20_4" text:outline-level="4">Zařazení</text:h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kulovitá, hustší koruna, vzrůstnější, 100 cm vysoký</text:p>
      <text:p text:style-name="Definition_20_Term_20_Tight">Pupeny</text:p>
      <text:p text:style-name="Definition_20_Definition_20_Tight">dlouze vejčité, špičaté, 4,0-6,0 mm dlouhé a 1,5-2,0 mm široké, hnědé až světle hnědé, od větví se odklánějí v šikmém úhlu</text:p>
      <text:p text:style-name="Definition_20_Term_20_Tight">Listy</text:p>
      <text:p text:style-name="Definition_20_Definition_20_Tight">středně velké, tmavě zelené</text:p>
      <text:p text:style-name="Definition_20_Term_20_Tight">Květy</text:p>
      <text:p text:style-name="Definition_20_Definition_20_Tight">oboupohlavní, baňkovité, středně velké až velké, korunní plátky bílé, tupě kuželovité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elipsovité, středně velké (6,6 g), vyrovnané, tmavě červené, lysé nebo s chloupky, dužnina zelenožlutá až načervenalá, dobrá, sladkokyselá, mírně aromatická</text:p>
      <text:p text:style-name="Definition_20_Term_20_Tight">Možnost záměny taxonu (+ rozlišující rozhodný znak)</text:p>
      <text:p text:style-name="Definition_20_Definition_20_Tight">Barva plodů, sytě zelená barva listů, četné a tenčí dřevo a obloukovitě se ohýbající jednoleté výhony.</text:p>
      <text:h text:style-name="Heading_20_4" text:outline-level="4">Doba kvetení</text:h>
      <text:p text:style-name="Definition_20_Term_20_Tight">Doba kvetení - poznámka</text:p>
      <text:p text:style-name="Definition_20_Definition_20_Tight">raná, od 22. dubna do 6. května</text:p>
      <text:h text:style-name="Heading_20_4" text:outline-level="4">Doba zrání</text:h>
      <text:p text:style-name="Definition_20_Term_20_Tight">Doba zrání - poznámka</text:p>
      <text:p text:style-name="Definition_20_Definition_20_Tight">raná, začátek července</text:p>
      <text:h text:style-name="Heading_20_4" text:outline-level="4">Nároky na stanoviště</text:h>
      <text:p text:style-name="Definition_20_Term_20_Tight">Faktor tepla</text:p>
      <text:p text:style-name="Definition_20_Definition_20_Tight">mrazuodolná</text:p>
      <text:p text:style-name="Definition_20_Term_20_Tight">Faktor půdy</text:p>
      <text:p text:style-name="Definition_20_Definition_20_Tight">nejlépe lehké, humózní, středně vlhké půdy, nevhodná jsou suchá stanoviště</text:p>
      <text:h text:style-name="Heading_20_4" text:outline-level="4">Agrotechnické vlastnosti a požadavky</text:h>
      <text:p text:style-name="Definition_20_Term_20_Tight">Vhodnost vedení</text:p>
      <text:p text:style-name="Definition_20_Definition_20_Tight">ve tvaru keře, kvalitnější plody ale dává ve tvaru stromku</text:p>
      <text:p text:style-name="Definition_20_Term_20_Tight">Řez</text:p>
      <text:p text:style-name="Definition_20_Definition_20_Tight">vyžaduje občasné zmlazení, jinak rychle stárne a podléhá chorobám)</text:p>
      <text:h text:style-name="Heading_20_4" text:outline-level="4">Užitné vlastnosti</text:h>
      <text:p text:style-name="Definition_20_Term_20_Tight">Použití</text:p>
      <text:p text:style-name="Definition_20_Definition_20_Tight">konzervárenství</text:p>
      <text:p text:style-name="Definition_20_Term_20_Tight">Choroby a škůdci</text:p>
      <text:p text:style-name="Definition_20_Definition_20_Tight">málo odolná proti padlí, vysoce odolná proti antraknóze</text:p>
      <text:p text:style-name="Definition_20_Term_20_Tight">Růstové i jiné druhově specifické vlastnosti</text:p>
      <text:p text:style-name="Definition_20_Definition_20_Tight">vzrůstnější až vzrůstná odrůda</text:p>
      <text:p text:style-name="Definition_20_Term_20_Tight">Plodnost</text:p>
      <text:p text:style-name="Definition_20_Definition_20_Tight">nastupuje u stromku ve 3. roce po výsadbě, velká, pravidelná (3,3-4,7 kg/strom)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 dobrých pěstitelských podmínkách a při občasném zmlazení a pečlivém ošetřování se udrží vysoká plodnost a sklizně dostatečně velkých plodů. Jinak rostliny rychleji stárnou a jsou napadány chorobami.</text:p>
      <text:h text:style-name="Heading_20_4" text:outline-level="4">Grafické přílohy</text:h>
      <text:p text:style-name="First_20_paragraph">
        <text:a xlink:type="simple" xlink:href="http://www.taxonweb.cz/media/W1siZiIsIjIwMTMvMDYvMTMvMDZfMDBfNDZfNzE1X2dvZ29sa292YV9Hcm9zc3VsYXJpYV91dmFfY3Jpc3BhX0luZHVzdHJpZV9fcGxvZHkxLmpwZyJdXQ?sha=3cc404d7" office:name="">
          <text:span text:style-name="Definition">
            <draw:frame svg:width="384pt" svg:height="288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BfNDZfOTIyX2dvZ29sa292YV9Hcm9zc3VsYXJpYV91dmFfY3Jpc3BhX0luZHVzdHJpZV9fcGxvZHkyLmpwZyJdXQ?sha=2e89e925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