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Cyclamen hederifolium</text:h>
      <text:p text:style-name="Definition_20_Term_20_Tight">Název taxonu</text:p>
      <text:p text:style-name="Definition_20_Definition_20_Tight">Cyclamen hederifolium</text:p>
      <text:p text:style-name="Definition_20_Term_20_Tight">Vědecký název taxonu</text:p>
      <text:p text:style-name="Definition_20_Definition_20_Tight">Cyclamen hederifolium</text:p>
      <text:p text:style-name="Definition_20_Term_20_Tight">Jména autorů, kteří taxon popsali</text:p>
      <text:p text:style-name="Definition_20_Definition_20_Tight">
        <text:a xlink:type="simple" xlink:href="/taxon-authors/402" office:name="">
          <text:span text:style-name="Definition">Aiton</text:span>
        </text:a>
      </text:p>
      <text:p text:style-name="Definition_20_Term_20_Tight">Český název</text:p>
      <text:p text:style-name="Definition_20_Definition_20_Tight">brambořík břečťanolistý</text:p>
      <text:p text:style-name="Definition_20_Term_20_Tight">Synonyma (zahradnicky používaný název)</text:p>
      <text:p text:style-name="Definition_20_Definition_20_Tight">C. neapolitanum Ten., C. linearifolium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Francie, Řecko, Turecko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´Pewter Leaf Form' – listy stříbřitě šedé</text:p>
      <text:h text:style-name="Heading_20_4" text:outline-level="4">Grafické přílohy</text:h>
      <text:p text:style-name="First_20_paragraph">
        <text:a xlink:type="simple" xlink:href="http://www.taxonweb.cz/media/W1siZiIsIjIwMjQvMTAvMjEvMDlfNDdfMzZfNTFfSU1HXzc2MTYuSlBHIl1d?sha=c2de945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AvMjEvMDlfNDlfMjVfMTQ5X0N5Y2xhbWVuX2hlZGVyaWZvbGl1bV81Xy5KUEciXV0?sha=13a83d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AvMjEvMDlfNTBfMTlfMjEyX0N5Y2xhbWVuX2hlZGVyaWZvbGl1bV8xXy5KUEciXV0?sha=873d6c87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