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armeniaca ´Barbora´</text:h>
      <text:p text:style-name="Definition_20_Term_20_Tight">Název taxonu</text:p>
      <text:p text:style-name="Definition_20_Definition_20_Tight">Prunus armeniaca ´Barbora´</text:p>
      <text:p text:style-name="Definition_20_Term_20_Tight">Vědecký název taxonu</text:p>
      <text:p text:style-name="Definition_20_Definition_20_Tight">Prunus armeniaca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´Barbora´</text:p>
      <text:p text:style-name="Definition_20_Term_20_Tight">Český název</text:p>
      <text:p text:style-name="Definition_20_Definition_20_Tight">meruňka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Slovensko, registrace 1996</text:p>
      <text:h text:style-name="Heading_20_4" text:outline-level="4">Zařazení</text:h>
      <text:p text:style-name="Definition_20_Term_20_Tight">Fytocenologický původ</text:p>
      <text:p text:style-name="Definition_20_Definition_20_Tight">kříženec 'Maďarská' a odrůd ´Achrori´, ´Arzami' a 'Zard'</text:p>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korunu vytváří mírně rozložitou, řídkou</text:p>
      <text:p text:style-name="Definition_20_Term_20_Tight">Plody</text:p>
      <text:p text:style-name="Definition_20_Definition_20_Tight">středně velké až velké, tupě kuželovité, slupka je středně plstnatá, základní barva krémová až žlutá, na osluněné straně překrytá světle červeným líčkem dužnina oranžová, jemná, hodně šťavnatá, dobré chuti, dobře se odděluje od pecky</text:p>
      <text:h text:style-name="Heading_20_4" text:outline-level="4">Doba zrání</text:h>
      <text:p text:style-name="Definition_20_Term_20_Tight">Doba zrání - poznámka</text:p>
      <text:p text:style-name="Definition_20_Definition_20_Tight">4 dny po odrůdě 'Velkopavlovická', středně raná</text:p>
      <text:h text:style-name="Heading_20_4" text:outline-level="4">Nároky na stanoviště</text:h>
      <text:p text:style-name="Definition_20_Term_20_Tight">Faktor tepla</text:p>
      <text:p text:style-name="Definition_20_Definition_20_Tight">středně náročná na polohy a půdu, proti nízkým teplotám je středně odolná</text:p>
      <text:p text:style-name="Definition_20_Term_20_Tight">Faktor vody</text:p>
      <text:p text:style-name="Definition_20_Definition_20_Tight">náchylná na pukání plodů za dešťů</text:p>
      <text:h text:style-name="Heading_20_4" text:outline-level="4">Agrotechnické vlastnosti a požadavky</text:h>
      <text:p text:style-name="Definition_20_Term_20_Tight">Vhodnost vedení</text:p>
      <text:p text:style-name="Definition_20_Definition_20_Tight">čtvrtkmen i nízké tvary</text:p>
      <text:p text:style-name="Definition_20_Term_20_Tight">Podnož</text:p>
      <text:p text:style-name="Definition_20_Definition_20_Tight">podle podmínek stanoviště lze použít všechny podnože</text:p>
      <text:h text:style-name="Heading_20_4" text:outline-level="4">Užitné vlastnosti</text:h>
      <text:p text:style-name="Definition_20_Term_20_Tight">Použití</text:p>
      <text:p text:style-name="Definition_20_Definition_20_Tight">přímý konzum i konzervárenské zpracování</text:p>
      <text:p text:style-name="Definition_20_Term_20_Tight">Choroby a škůdci</text:p>
      <text:p text:style-name="Definition_20_Definition_20_Tight">proti napadení houbovými chorobami středně odolná</text:p>
      <text:p text:style-name="Definition_20_Term_20_Tight">Růstové i jiné druhově specifické vlastnosti</text:p>
      <text:p text:style-name="Definition_20_Definition_20_Tight">středně bujný růst</text:p>
      <text:p text:style-name="Definition_20_Term_20_Tight">Plodnost</text:p>
      <text:p text:style-name="Definition_20_Definition_20_Tight">velká a pravidelná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(Staniční zkouška 17)</text:span>
            </text:a>
          </text:p>
        </text:list-item>
      </text:list>
      <text:h text:style-name="Heading_20_4" text:outline-level="4">Grafické přílohy</text:h>
      <text:p text:style-name="First_20_paragraph">
        <text:a xlink:type="simple" xlink:href="http://www.taxonweb.cz/media/W1siZiIsIjIwMTMvMDYvMTMvMDZfMDBfMzBfNDI0X2dvZ29sa292YV9QcnVudXNfYXJtZW5pYWNhX0JhcmJvcmFfX3Bsb2R5LmpwZyJdXQ?sha=90ddbae7" office:name="">
          <text:span text:style-name="Definition">
            <draw:frame svg:width="244pt" svg:height="300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