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Muscari armeniacum</text:h>
      <text:p text:style-name="Definition_20_Term_20_Tight">Název taxonu</text:p>
      <text:p text:style-name="Definition_20_Definition_20_Tight">Muscari armeniacum</text:p>
      <text:p text:style-name="Definition_20_Term_20_Tight">Vědecký název taxonu</text:p>
      <text:p text:style-name="Definition_20_Definition_20_Tight">Muscari armeniacum</text:p>
      <text:p text:style-name="Definition_20_Term_20_Tight">Jména autorů, kteří taxon popsali</text:p>
      <text:p text:style-name="Definition_20_Definition_20_Tight">
        <text:a xlink:type="simple" xlink:href="/taxon-authors/76" office:name="">
          <text:span text:style-name="Definition">Leichtlin ex Baker</text:span>
        </text:a>
      </text:p>
      <text:p text:style-name="Definition_20_Term_20_Tight">Český název</text:p>
      <text:p text:style-name="Definition_20_Definition_20_Tight">modřenec arménský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2" office:name="">
          <text:span text:style-name="Definition">Muscari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Balkán, Řecko, Turecko, Kavkaz, vyskytuje nejčastěji na travnatých úbočích hor.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Díky výrazně modré barvě květů je druh ideální na výsadby do skupin s ostatními na jaře kvetoucími cibulovinami především s narcisy a žlutě a oranžově kvetoucími tulipány. Je možné z nich vysadit i obruby záhonů, kombinovat je s trvalkami, nechat je zplanět v trávníku i pod skupinami dřevin. Používají se také k výsadbám do nádob a k rychlení.</text:p>
      <text:h text:style-name="Heading_20_4" text:outline-level="4">Popisné a identifikační znaky</text:h>
      <text:p text:style-name="Definition_20_Term_20_Tight">Kořen</text:p>
      <text:p text:style-name="Definition_20_Definition_20_Tight">Kořeny jsou svazčité.</text:p>
      <text:p text:style-name="Definition_20_Term_20_Tight">Pupeny</text:p>
      <text:p text:style-name="Definition_20_Definition_20_Tight">Pupeny jsou umístěny na podpučí cibule.</text:p>
      <text:p text:style-name="Definition_20_Term_20_Tight">Listy</text:p>
      <text:p text:style-name="Definition_20_Definition_20_Tight">Jedná se o velmi variabilní druh. Listy má čárkovité, žlábkovitě prohnuté, 0,2-1 cm široké, polovzpřímené až poléhavé. Z jedné cibule vyrůstá hned několik (4-8) bezlistých květních stonků vysokých 15-25 cm.</text:p>
      <text:p text:style-name="Definition_20_Term_20_Tight">Květenství</text:p>
      <text:p text:style-name="Definition_20_Definition_20_Tight">Drobné kvítky soudečkovitého tvaru a modré barvy jsou uspořádány v hroznu kuželovitého tvaru. Okraje kvítků jsou světlejší, bílé nebo světle modré. Rozkvétá v dubnu a slabě vonní.</text:p>
      <text:p text:style-name="Definition_20_Term_20_Tight">Květy</text:p>
      <text:p text:style-name="Definition_20_Definition_20_Tight">Jsou soudečkovitého tvaru a modré barvy a jsou uspořádány v hroznu kuželovitého tvaru. Okraje kvítků jsou světlejší, bílé nebo světle modré. Květy slabě voní nasládlou vůní.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Drobná černá.</text:p>
      <text:p text:style-name="Definition_20_Term_20_Tight">Vytrvalost</text:p>
      <text:p text:style-name="Definition_20_Definition_20_Tight">Velmi dobře vytrvalý druh.</text:p>
      <text:p text:style-name="Definition_20_Term_20_Tight">Dlouhověkost</text:p>
      <text:p text:style-name="Definition_20_Definition_20_Tight">Dlouhověký, na stanovišti vydrží bez přesazování i několik desítek let.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U tohoto druhu raší listy již na podzim a vytrvávají přes zimu až do jara. Na jaře vyrůstají další listy a na konci března a v dubnu vyrůstají květenství.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Doba zrání - poznámka</text:p>
      <text:p text:style-name="Definition_20_Definition_20_Tight">Třípouzdré tobolky dozrávají v květnu, po dozrání se otevřou a vypadávají z nich černá semena.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poznámka</text:p>
      <text:p text:style-name="Definition_20_Definition_20_Tight">Druh je nenáročný na půdu.</text:p>
      <text:h text:style-name="Heading_20_4" text:outline-level="4">Užitné vlastnosti</text:h>
      <text:p text:style-name="Definition_20_Term_20_Tight">Choroby a škůdci</text:p>
      <text:p text:style-name="Definition_20_Definition_20_Tight">V našich podmínkách netrpí chorobami ani škůdci.</text:p>
      <text:p text:style-name="Definition_20_Term_20_Tight">Doporučený spon pro výsadbu</text:p>
      <text:p text:style-name="Definition_20_Definition_20_Tight">10 x 10 cm</text:p>
      <text:h text:style-name="Heading_20_4" text:outline-level="4">Množení</text:h>
      <text:p text:style-name="Definition_20_Term_20_Tight">Množení - poznámka</text:p>
      <text:p text:style-name="Definition_20_Definition_20_Tight">Množí se dceřinými cibulkami - hlavně u odrůd, základní druh je možné množit semenem, které velmi dobře klíčí.</text:p>
      <text:p text:style-name="Definition_20_Term_20_Tight">Odrůdy</text:p>
      <text:p text:style-name="Definition_20_Definition_20_Tight">Pěstuje se množství barevných i tvarových odrůd: ´Atlantic´, ´Blue Pearl´- jasně modré, ´Blue Spike´- modrý plnokvětý, ´Cantab´- modrofialový, ´Fantasy Creation´ plnokvětý zeleno-modrý, ´Saffier´ s kulovitými kvítky na delších stopkách, ´Early Gigant´, ´Christmas Pearl´- modrofialové a další.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4" office:name="">
              <text:span text:style-name="Definition">C 2 c: záhon podél zdi budovy na straně k...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C 2c: podzim 2015</text:p>
      <text:p text:style-name="Definition_20_Term_20_Tight">Dodavatel</text:p>
      <text:p text:style-name="Definition_20_Definition_20_Tight">C 2c: Jošt Import</text:p>
      <text:h text:style-name="Heading_20_4" text:outline-level="4">Grafické přílohy</text:h>
      <text:p text:style-name="First_20_paragraph">
        <text:a xlink:type="simple" xlink:href="http://www.taxonweb.cz/media/W1siZiIsIjIwMjAvMDMvMTIvMDlfMDlfMjZfMzU0X011c2NhcmlfYXJtZW5pYWN1bV9oYWJpdHVzX3Jvc3RsaW55LmpwZyJdXQ?sha=9cc6da6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IvMDlfMTBfMjdfMTMwX011c2NhcmlfYXJtZW5pYWN1bV9kZXRhaWxfa3ZfdGVuc3R2Xy5qcGciXV0?sha=529701a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IvMDlfMTFfMjRfNTAzX011c2NhcmlfYXJtZW5pYWN1bV9wb3Jvc3Rfdl90cl92bl9rdS5qcGciXV0?sha=a91d3f1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MvMTIvMDlfMTNfMDNfNTk3X011c2NhcmlfYXJtZW5pYWN1bV9CbHVlX1NwaWtlX2RldGFpbF9rdl90ZW5zdHZfLmpwZyJdXQ?sha=a440ef32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AvMDMvMTIvMDlfMTRfMjhfNjc0X011c2NhcmlfYXJtZW5pYWN1bV9GYW50YXN5X0NyZWF0aW9uX3Jvemt2ZXRsX2t2X3RlbnN0dl8uanBnIl1d?sha=6eeb7dff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AvMDMvMTIvMDlfMTVfNTRfOTQzX011c2NhcmlfYXJtZW5pYWN1bV9TYWZmaWVyX2RldGFpbF9rdl90ZW5zdHZfLkpQRyJdXQ?sha=5c1290c8" office:name="">
          <text:span text:style-name="Definition">
            <draw:frame svg:width="450pt" svg:height="60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