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Berberis thunbergii</text:h>
      <text:p text:style-name="Definition_20_Term_20_Tight">Název taxonu</text:p>
      <text:p text:style-name="Definition_20_Definition_20_Tight">Berberis thunbergii</text:p>
      <text:p text:style-name="Definition_20_Term_20_Tight">Vědecký název taxonu</text:p>
      <text:p text:style-name="Definition_20_Definition_20_Tight">Berberis thunbergii</text:p>
      <text:p text:style-name="Definition_20_Term_20_Tight">Jména autorů, kteří taxon popsali</text:p>
      <text:p text:style-name="Definition_20_Definition_20_Tight">
        <text:a xlink:type="simple" xlink:href="/taxon-authors/72" office:name="">
          <text:span text:style-name="Definition">DC.</text:span>
        </text:a>
      </text:p>
      <text:p text:style-name="Definition_20_Term_20_Tight">Odrůda</text:p>
      <text:p text:style-name="Definition_20_Definition_20_Tight">´Red Chief´</text:p>
      <text:p text:style-name="Definition_20_Term_20_Tight">Český název</text:p>
      <text:p text:style-name="Definition_20_Definition_20_Tight">dřišťál Thunbergův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81" office:name="">
          <text:span text:style-name="Definition">Berberis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Pěstitelská skupina - poznámka</text:p>
      <text:p text:style-name="Definition_20_Definition_20_Tight">Japonsko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kulovitý, hustě větvený keř, 1-1,5 m</text:p>
      <text:p text:style-name="Definition_20_Term_20_Tight">Výhony</text:p>
      <text:p text:style-name="Definition_20_Definition_20_Tight">výhony hranaté sytě červeně hnědé (mahagonové), jednoduché ostny (mladé semenáčky mají i 3-četné) stejné barvy jako větvička</text:p>
      <text:p text:style-name="Definition_20_Term_20_Tight">Pupeny</text:p>
      <text:p text:style-name="Definition_20_Definition_20_Tight">střídavé pupeny</text:p>
      <text:p text:style-name="Definition_20_Term_20_Tight">Listy</text:p>
      <text:p text:style-name="Definition_20_Definition_20_Tight">listy vejčité, opakvejčité nebo kopisťovité, 5-35 mm, ve svazečcích, světle zelené, celokrajné, rub modrozelený, na podzim šarlatově červené a oranžové</text:p>
      <text:p text:style-name="Definition_20_Term_20_Tight">Květenství</text:p>
      <text:p text:style-name="Definition_20_Definition_20_Tight">krozen po 2-5 květech</text:p>
      <text:p text:style-name="Definition_20_Term_20_Tight">Květy</text:p>
      <text:p text:style-name="Definition_20_Definition_20_Tight">květy hned po rašení, žluté, 7-10 mm široké, vně někdy červenavé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plody elipsoidní, 8-10 mm, šarlatově červené</text:p>
      <text:p text:style-name="Definition_20_Term_20_Tight">Doba rašení</text:p>
      <text:p text:style-name="Definition_20_Definition_20_Tight">Pozdně na jaře rašící (V)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oblast I.-III. (IV.)</text:p>
      <text:p text:style-name="Definition_20_Term_20_Tight">Faktor vody</text:p>
      <text:p text:style-name="Definition_20_Definition_20_Tight">snese sušší půdy</text:p>
      <text:p text:style-name="Definition_20_Term_20_Tight">Faktor půdy</text:p>
      <text:p text:style-name="Definition_20_Definition_20_Tight">nenáročný, neutrální pH</text:p>
      <text:h text:style-name="Heading_20_4" text:outline-level="4">Agrotechnické vlastnosti a požadavky</text:h>
      <text:p text:style-name="Definition_20_Term_20_Tight">Řez</text:p>
      <text:p text:style-name="Definition_20_Definition_20_Tight">nevyžaduje, ale snáší ho velmi dobře - vhodný do stříhaných živých plotů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- kvetení a rašení, podzim - oranžové, červené zbarvení</text:p>
      <text:p text:style-name="Definition_20_Term_20_Tight">Použití</text:p>
      <text:p text:style-name="Definition_20_Definition_20_Tight">solitéra, do keřových skupin, živé ploty volně rostoucí i tvarované, velmi častý, typický pro pozdní socialistický realismus</text:p>
      <text:p text:style-name="Definition_20_Term_20_Tight">Choroby a škůdci</text:p>
      <text:p text:style-name="Definition_20_Definition_20_Tight">netrpí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Bylinné řízky, Hřížení a Roubování</text:p>
      <text:p text:style-name="Definition_20_Term_20_Tight">Množení - poznámka</text:p>
      <text:p text:style-name="Definition_20_Definition_20_Tight">Roubování: Roubovanci rychle narostou, avšak podnož vždy podrůstá. Pro vzácné druhy je to však možnost, jak snadno a rychle získat množitelský nebo semenný materiál. Lepší roubovat na jinak zbarvenou podnož - snáze se pak rozliší podrůstající výhony.</text:p>
      <text:p text:style-name="Definition_20_Term_20_Tight">Odrůdy</text:p>
      <text:p text:style-name="Definition_20_Definition_20_Tight">Atropurpurea' - běžný, listy purpurově červené až červenohnědé, podzimní zbarvení svítivě karmínové, 'Atropurpurea Nana' - nízký, 40 cm, červenolistý, 'Aurea' - listy citrónově žluté až zlatožluté, 'Minor' - asi 50–150 cm vysoký, vícekmenný, kompaktní, kulovitý; listy velmi světle zelené, 'Red Chief' - listy purpurově hnědočervené, 2m, 'Kobold' - zakrslá, zelenolistá forma, široce kulovitá, sotva přes 40 cm vysoká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