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Sanseviera cylindrica</text:h>
      <text:p text:style-name="Definition_20_Term_20_Tight">Název taxonu</text:p>
      <text:p text:style-name="Definition_20_Definition_20_Tight">Sanseviera cylindrica</text:p>
      <text:p text:style-name="Definition_20_Term_20_Tight">Vědecký název taxonu</text:p>
      <text:p text:style-name="Definition_20_Definition_20_Tight">Sanseviera cylindrica</text:p>
      <text:p text:style-name="Definition_20_Term_20_Tight">Jména autorů, kteří taxon popsali</text:p>
      <text:p text:style-name="Definition_20_Definition_20_Tight">
        <text:a xlink:type="simple" xlink:href="/taxon-authors/611" office:name="">
          <text:span text:style-name="Definition">Bojer (1837)</text:span>
        </text:a>
      </text:p>
      <text:p text:style-name="Definition_20_Term_20_Tight">Český název</text:p>
      <text:p text:style-name="Definition_20_Definition_20_Tight">tenura válcovitá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cylindrica</text:p>
      <text:p text:style-name="Definition_20_Term_20_Tight">Nadřazená kategorie</text:p>
      <text:p text:style-name="Definition_20_Definition_20_Tight">
        <text:a xlink:type="simple" xlink:href="/t/2114" office:name="">
          <text:span text:style-name="Definition">Asparagaceae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Konžsko-guinejská oblast a Usambarská oblast</text:p>
      <text:p text:style-name="Definition_20_Term_20_Tight">Biogeografické regiony - poznámka</text:p>
      <text:p text:style-name="Definition_20_Definition_20_Tight">tropická Afrika - Angola, Kongo, Rwanda</text:p>
      <text:h text:style-name="Heading_20_4" text:outline-level="4">Zařazení</text:h>
      <text:p text:style-name="Definition_20_Term_20_Tight">Fytocenologický původ</text:p>
      <text:p text:style-name="Definition_20_Definition_20_Tight">ammofyt, petrofyt, ptenothalofyt, chledofyt - suché křoviny (často v koloniích) na kamenitých a písčitých podkladech, do 1500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trsnatě oddénkaté sukulenty s dvouřadými růžicemi vzpřímených, tuhých, úzce hrotnatě cylindrických listů</text:p>
      <text:p text:style-name="Definition_20_Term_20_Tight">Kořen</text:p>
      <text:p text:style-name="Definition_20_Definition_20_Tight">provazcovité adventivní kořeny z krátkých silných rhizomů</text:p>
      <text:p text:style-name="Definition_20_Term_20_Tight">Výhony</text:p>
      <text:p text:style-name="Definition_20_Definition_20_Tight">plazivé oddenky - skupina bezlodyžných taxonů</text:p>
      <text:p text:style-name="Definition_20_Term_20_Tight">Listy</text:p>
      <text:p text:style-name="Definition_20_Definition_20_Tight">vzpřímené (u var. patula do stran rozložené), nápadně masité, lineární a na průřezu mimo bazální pochvu téměř cylindrické, nezřídka přes metr dlouhé, příčně zelenobíle a podélně temně zeleně prokreslené</text:p>
      <text:p text:style-name="Definition_20_Term_20_Tight">Květenství</text:p>
      <text:p text:style-name="Definition_20_Definition_20_Tight">květy po 5-6 ve svazcích, seskládaných v hrozny přes půl metru dlouhé</text:p>
      <text:p text:style-name="Definition_20_Term_20_Tight">Květy</text:p>
      <text:p text:style-name="Definition_20_Definition_20_Tight">oboupohlavné, zelenobílé, vonné, stejnoobalné s lineárními, vespod trubkatě srůstajícími tepaly, trojčetné, diplostemonické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ploše kulovité, ve zralosti červené dvou- nebo třísemenné bobule</text:p>
      <text:p text:style-name="Definition_20_Term_20_Tight">Semena</text:p>
      <text:p text:style-name="Definition_20_Definition_20_Tight">oblá, černá</text:p>
      <text:p text:style-name="Definition_20_Term_20_Tight">Možnost záměny taxonu (+ rozlišující rozhodný znak)</text:p>
      <text:p text:style-name="Definition_20_Definition_20_Tight">proměnlivý taxon snadno zaměnitelný s řadou bezlodyžných taxonů s přímými cylindrickými listy, zejména se S. ehrenbergii Bak. (pět nebo více podélně žebernatých listů s ventrálním žlábkem), S. stuckyi God. a S. canaliculata (se 2-3 listy rovněž ventrálně žlábkovanými); nadto řada dalších druhů (S. rorida Lanza, S. patens N.E.Br., S. pearsonii N.E.Br. zaměnitelných s var. patula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v domovině zpravidla sezónní kvetení v závislosti na srážkovém období; v kultivaci obvykle v předjaří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60-80 klux nebo více; k udržení kvality v bytech nejméně 2 klux</text:p>
      <text:p text:style-name="Definition_20_Term_20_Tight">Faktor tepla</text:p>
      <text:p text:style-name="Definition_20_Definition_20_Tight">produkce v létě 20°C a více, v zimě extenzívní kultury při 16°C-20°C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které ale výrazně snižuje přírůstky</text:p>
      <text:h text:style-name="Heading_20_4" text:outline-level="4">Užitné vlastnosti</text:h>
      <text:p text:style-name="Definition_20_Term_20_Tight">Choroby a škůdci</text:p>
      <text:p text:style-name="Definition_20_Definition_20_Tight">početné askomycety (Colletotrichum, Alternaria, Fusarium, Pythium, Rhizoctonia; Clypeosphaeria, Leptosphaeria, Diaporthe, Pleospora, Mycosphaerella, Melanospora, Phomatospora); ze škůdců nosatci (Otiorrhynchus), štítenky (Pseudococcus, Diaspis, Pulvinaria), roztoči (Steneotarsonemus, Polyphagotarsonemus), molice (Trialeurodes), třásněnky (Frankliniella), háďátka (Meloidogyne, Criconemella a další)</text:p>
      <text:p text:style-name="Definition_20_Term_20_Tight">Doporučený spon pro výsadbu</text:p>
      <text:p text:style-name="Definition_20_Definition_20_Tight">produkce v hrnkách: 32-36 hrnků na m2</text:p>
      <text:h text:style-name="Heading_20_4" text:outline-level="4">Množení</text:h>
      <text:p text:style-name="Definition_20_Term_20_Tight">Množení</text:p>
      <text:p text:style-name="Definition_20_Definition_20_Tight">Řízkování, Listové řízky, Dělení trsů a „in vitro“ (mikropropagace)</text:p>
      <text:p text:style-name="Definition_20_Term_20_Tight">Množení - poznámka</text:p>
      <text:p text:style-name="Definition_20_Definition_20_Tight">80 mm dlouhé listové segmenty koření do šesti týdnů při 24°C-28°C</text:p>
      <text:p text:style-name="Definition_20_Term_20_Tight">Mezihrnky</text:p>
      <text:p text:style-name="Definition_20_Definition_20_Tight">listové řízky přímo do 6-8 cm hrnků</text:p>
      <text:p text:style-name="Definition_20_Term_20_Tight">Konečné hrnky</text:p>
      <text:p text:style-name="Definition_20_Definition_20_Tight">10 cm (3 zakořenělé řízky) nebo 12 cm hrnky (s pěti rostlinami) po zakořenění a osmi týdnech kultivace (30-36 hrnků na m2)</text:p>
      <text:p text:style-name="Definition_20_Term_20_Tight">Květní tvorba</text:p>
      <text:p text:style-name="Definition_20_Definition_20_Tight">exaktní data nedostupná, nicméně pro produkci bezvýznamná</text:p>
      <text:p text:style-name="Definition_20_Term_20_Tight">Doba kultivace</text:p>
      <text:p text:style-name="Definition_20_Definition_20_Tight">hrnkové kultury: z oddělků 4-6 měsíců, z list.řízků 12-18 měsíců dle velikosti hrnku (také importované "miniplanten" - právě zakořenělé vrcholky listů po několika v 8 cm hrnkách)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VBN: monitorovány jen velké rostliny Sanseviera cylindrica - jen devět tisíc hrnků s obratem 84 tis.(!) eur</text:p>
      <text:p text:style-name="Definition_20_Term_20_Tight">Poznámka</text:p>
      <text:p text:style-name="Definition_20_Definition_20_Tight">Bos (1998) přesouvá tenury k rodu Dracaena, dosud bez rekombinací, které ale budou problematické pro řadu shodných binomů</text:p>
      <text:p text:style-name="Definition_20_Term">Odkazy</text:p>
      <text:list text:style-name="L2">
        <text:list-item>
          <text:p text:style-name="P2">Chahinian B.J. (2005): The splendid Sanseviera,178 pp., Buenos Aires; Stover H. (1983): The Sanseviera book, 72 pp., Endarg.Species Press, Tustin; Henley R.W. (1982): Sanseviera in Florida - past and present, Proc.Fla.State Hort.Soc. 95: 295-298.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BfMDdfNjg3X19VaGVyX1NhbnNldmllcmFfY3lsaW5kcmljYV9taW5pLkpQRyJdXQ?sha=9401fed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BfMDhfMTAzX19VaGVyX1NhbnNldmllcmFfc3R1Y2t5aV9zZWdtZW50LkpQRyJdXQ?sha=c010149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BfMDhfNDIzX19VaGVyX1NhbnNldmllcmFfY3lsaW5kcmljYV9wcl9lei5KUEciXV0?sha=c7b51dd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BfMDhfNzMzX19VaGVyX1NhbnNldmllcmFfY3lsaW5kcmljYV9zZWdtZW50LkpQRyJdXQ?sha=996cc5b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ZfMDBfMDlfNDNfX1VoZXJfU2Fuc2V2aWVyYV9zdHVja3lpX3ByX2V6LkpQRyJdXQ?sha=cfbf8747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