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holophylla</text:h>
      <text:p text:style-name="Definition_20_Term_20_Tight">Název taxonu</text:p>
      <text:p text:style-name="Definition_20_Definition_20_Tight">Abies holophylla</text:p>
      <text:p text:style-name="Definition_20_Term_20_Tight">Vědecký název taxonu</text:p>
      <text:p text:style-name="Definition_20_Definition_20_Tight">Abies holophylla</text:p>
      <text:p text:style-name="Definition_20_Term_20_Tight">Jména autorů, kteří taxon popsali</text:p>
      <text:p text:style-name="Definition_20_Definition_20_Tight">
        <text:a xlink:type="simple" xlink:href="/taxon-authors/188" office:name="">
          <text:span text:style-name="Definition">Maxim.</text:span>
        </text:a>
      </text:p>
      <text:p text:style-name="Definition_20_Term_20_Tight">Český název</text:p>
      <text:p text:style-name="Definition_20_Definition_20_Tight">jedle pichlavá (jehlicovitá)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hory a podhůří v Mandžusku a Koreji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mládí kuželovitý, později spíše válcovitý se zaobleným vrcholem, 25-30m</text:p>
      <text:p text:style-name="Definition_20_Term_20_Tight">Výhony</text:p>
      <text:p text:style-name="Definition_20_Definition_20_Tight">žlutavé, mělce, spíše nepravidelně rýhované, lysé</text:p>
      <text:p text:style-name="Definition_20_Term_20_Tight">Pupeny</text:p>
      <text:p text:style-name="Definition_20_Definition_20_Tight">kuželovité hnědé, zvláště na bázi pryskyřičnaté</text:p>
      <text:p text:style-name="Definition_20_Term_20_Tight">Listy</text:p>
      <text:p text:style-name="Definition_20_Definition_20_Tight">postavení jehlic na větvičce je ve spodní části koruny často hřebenité, na osluněných částech a ve výše položených patiích koruny spíše rozčísnuté až radiální, 25-40 x 2-2,5 mm velké jehlice jsou tuhé, zakončené ostrou nápadnou špičkou (osluněné jsou tupě špičaté), na líci leskle živě zelené, na rubu se dvěma nevýraznými šedavými pruhy</text:p>
      <text:p text:style-name="Definition_20_Term_20_Tight">Plody</text:p>
      <text:p text:style-name="Definition_20_Definition_20_Tight">šištice 8-16 cm dlouhé, válcovitě protažené, se zaobleným vrcholem, na povrchu s pryskyřicí</text:p>
      <text:p text:style-name="Definition_20_Term_20_Tight">Kůra a borka</text:p>
      <text:p text:style-name="Definition_20_Definition_20_Tight">světle žluto hnědá borka s brzskou tence šupinovitou odlučností, charakterem připomínající borku smrků</text:p>
      <text:p text:style-name="Definition_20_Term_20_Tight">Možnost záměny taxonu (+ rozlišující rozhodný znak)</text:p>
      <text:p text:style-name="Definition_20_Definition_20_Tight">Abies firma - žluté krátce pýřité větévky, suchý pupen, tuhé jehlice jsou dvojřadě postavené a zakončené nápadným výkrojkem - až dvojhroté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zejména v mládí jako většina jedlí stínomilná, v dospělosti i plné oslunění</text:p>
      <text:p text:style-name="Definition_20_Term_20_Tight">Faktor tepla</text:p>
      <text:p text:style-name="Definition_20_Definition_20_Tight">mrazuvzdornost v ČR není dosud plně prověřena, v nižších polohách mrazuvzdorná dobře, vhodná pro oblasti I-III., extremní polohy jsou nevhodné</text:p>
      <text:p text:style-name="Definition_20_Term_20_Tight">Faktor vody</text:p>
      <text:p text:style-name="Definition_20_Definition_20_Tight">půdy čerstvě vlhké, případně dobře zásobené vodou</text:p>
      <text:p text:style-name="Definition_20_Term_20_Tight">Faktor půdy</text:p>
      <text:p text:style-name="Definition_20_Definition_20_Tight">ideální živná stanoviště spíše na kyselých podkladech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skupinky, solitéry, perspektivní doplňkový druh</text:p>
      <text:p text:style-name="Definition_20_Term_20_Tight">Choroby a škůdci</text:p>
      <text:p text:style-name="Definition_20_Definition_20_Tight">významější nejsou</text:p>
      <text:h text:style-name="Heading_20_4" text:outline-level="4">Množení</text:h>
      <text:p text:style-name="Definition_20_Term_20_Tight">Množení</text:p>
      <text:p text:style-name="Definition_20_Definition_20_Tight">Předpěstování sadby a Roubování - Za kůru</text:p>
      <text:p text:style-name="Definition_20_Term_20_Tight">Množení - poznámka</text:p>
      <text:p text:style-name="Definition_20_Definition_20_Tight">základní druh lze generativně, většinou roubováním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