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carolineifolia</text:h>
      <text:p text:style-name="Definition_20_Term_20_Tight">Název taxonu</text:p>
      <text:p text:style-name="Definition_20_Definition_20_Tight">Begonia carolineifolia</text:p>
      <text:p text:style-name="Definition_20_Term_20_Tight">Vědecký název taxonu</text:p>
      <text:p text:style-name="Definition_20_Definition_20_Tight">Begonia caroliniifolia</text:p>
      <text:p text:style-name="Definition_20_Term_20_Tight">Jména autorů, kteří taxon popsali</text:p>
      <text:p text:style-name="Definition_20_Definition_20_Tight">
        <text:a xlink:type="simple" xlink:href="/taxon-authors/609" office:name="">
          <text:span text:style-name="Definition">Regel (1852)</text:span>
        </text:a>
      </text:p>
      <text:p text:style-name="Definition_20_Term_20_Tight">Český název</text:p>
      <text:p text:style-name="Definition_20_Definition_20_Tight">kysala, begonie</text:p>
      <text:p text:style-name="Definition_20_Term_20_Tight">Synonyma (zahradnicky používaný název)</text:p>
      <text:p text:style-name="Definition_20_Definition_20_Tight">Begonia rotata Liebm.; Gireoudia caroliniaefolia (Regel) Klotzsch; Gireoudia rotata (Regel) Klotzsch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begonie s výrazným sukulentním dřevnatým oddenkem, málo větveným, výška 80-100 cm; šířka cca 45 cm</text:p>
      <text:p text:style-name="Definition_20_Term_20_Tight">Kořen</text:p>
      <text:p text:style-name="Definition_20_Definition_20_Tight">vláknité kořeny</text:p>
      <text:p text:style-name="Definition_20_Term_20_Tight">Výhony</text:p>
      <text:p text:style-name="Definition_20_Definition_20_Tight">vzpřímený dřevnatějící sukulentní oddenek s výraznými stopami po listových řapících</text:p>
      <text:p text:style-name="Definition_20_Term_20_Tight">Listy</text:p>
      <text:p text:style-name="Definition_20_Definition_20_Tight">střídavé, resp. nahloučené na konci vzpřímeného oddénku; list dlouze řapíkatý; na obrysu okrouhlý, široký 30 cm, dlanitě dělený s 6-10 eliptickými nebo obvejčitými, hrubě zubatými, zvlněnými a na spodu jemně rezavě chlupatými lístky, 10-15 x 1,5-3,5 cm velké, krátce rapíkaté</text:p>
      <text:p text:style-name="Definition_20_Term_20_Tight">Květenství</text:p>
      <text:p text:style-name="Definition_20_Definition_20_Tight">terminální vrcholíky</text:p>
      <text:p text:style-name="Definition_20_Term_20_Tight">Květy</text:p>
      <text:p text:style-name="Definition_20_Definition_20_Tight">jednopohlavní, nejčastěji 2-5četné, růžové, v průměru 1 cm</text:p>
      <text:p text:style-name="Definition_20_Term_20_Tight">Plody</text:p>
      <text:p text:style-name="Definition_20_Definition_20_Tight">2-5pouzdrá tobolka</text:p>
      <text:p text:style-name="Definition_20_Term_20_Tight">Semena</text:p>
      <text:p text:style-name="Definition_20_Definition_20_Tight">drobná semena; velké množství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</text:p>
      <text:p text:style-name="Definition_20_Term_20_Tight">Faktor tepla</text:p>
      <text:p text:style-name="Definition_20_Definition_20_Tight">teplé až poloteplé skleníky; v létě při teplotě 20-25 °C, v zimě 10-14 °C</text:p>
      <text:p text:style-name="Definition_20_Term_20_Tight">Faktor vody</text:p>
      <text:p text:style-name="Definition_20_Definition_20_Tight">přiměřená zálivka, při chladném přezimování omezená</text:p>
      <text:p text:style-name="Definition_20_Term_20_Tight">Faktor půdy</text:p>
      <text:p text:style-name="Definition_20_Definition_20_Tight">propustný humózní substrát s příměsí písku;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habitulně velmi výrazná rostlina; sbírky, tvorba "pokojových bonsají"; doplňkový sortiment begónií</text:p>
      <text:p text:style-name="Definition_20_Term_20_Tight">Choroby a škůdci</text:p>
      <text:p text:style-name="Definition_20_Definition_20_Tight">listové mšice, svilušky; hniloba kořenů při chladném přezimování v příliš vlhkém substrátu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Listové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542?tab=references" office:name="">
              <text:span text:style-name="Definition">http://www.tropicos.org/Name/3400542?tab=references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DNfNDY1X01hcnRpbmVrX0JlZ29uaWFfY2Fyb2xpbmVfZm9saWFfaGFiaXR1cy5KUEciXV0?sha=140ce8f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