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Hyoscyamus niger</text:h>
      <text:p text:style-name="Definition_20_Term_20_Tight">Název taxonu</text:p>
      <text:p text:style-name="Definition_20_Definition_20_Tight">Hyoscyamus niger</text:p>
      <text:p text:style-name="Definition_20_Term_20_Tight">Vědecký název taxonu</text:p>
      <text:p text:style-name="Definition_20_Definition_20_Tight">Hyoscyamus niger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blín černý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9" office:name="">
          <text:span text:style-name="Definition">Hyoscyamus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není dobře znám</text:p>
      <text:h text:style-name="Heading_20_4" text:outline-level="4">Zařazení</text:h>
      <text:p text:style-name="Definition_20_Term_20_Tight">Pěstitelská skupina</text:p>
      <text:p text:style-name="Definition_20_Definition_20_Tight">Letnička nepravá, Dvouletka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lepkavě žláznatě vlnatá, páchnoucí mišinou, lodyha přímá, 0,2 - 1 m, větvená, přízemní listy v růžici</text:p>
      <text:p text:style-name="Definition_20_Term_20_Tight">Kořen</text:p>
      <text:p text:style-name="Definition_20_Definition_20_Tight">vřetenovitý, rozvětvený se silným kořenovým krčkem</text:p>
      <text:p text:style-name="Definition_20_Term_20_Tight">Listy</text:p>
      <text:p text:style-name="Definition_20_Definition_20_Tight">přízemní dlouze řapíkaté, podluhle vejčité, peřenolaločnaté, lodyžní přisedlé objímavé, podlouhle kopinaté 150 - 200 mm dlouhé, zubaté</text:p>
      <text:p text:style-name="Definition_20_Term_20_Tight">Květenství</text:p>
      <text:p text:style-name="Definition_20_Definition_20_Tight">vijan</text:p>
      <text:p text:style-name="Definition_20_Term_20_Tight">Květy</text:p>
      <text:p text:style-name="Definition_20_Definition_20_Tight">zvonkovité, kalich za plodu rozšířený, ušty pichlavě špičaté, koruna 20 - 30 mm velká, bledě žlutá fialkově žilkovaná</text:p>
      <text:p text:style-name="Definition_20_Term_20_Tight">Plody</text:p>
      <text:p text:style-name="Definition_20_Definition_20_Tight">vejčité tobolky, otevírají se víčkem</text:p>
      <text:p text:style-name="Definition_20_Term_20_Tight">Semena</text:p>
      <text:p text:style-name="Definition_20_Definition_20_Tight">šedohnědá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náročný</text:p>
      <text:p text:style-name="Definition_20_Term_20_Tight">Faktor tepla</text:p>
      <text:p text:style-name="Definition_20_Definition_20_Tight">náročný</text:p>
      <text:p text:style-name="Definition_20_Term_20_Tight">Faktor vody</text:p>
      <text:p text:style-name="Definition_20_Definition_20_Tight">vlhčí i vysychavé</text:p>
      <text:p text:style-name="Definition_20_Term_20_Tight">Faktor půdy</text:p>
      <text:p text:style-name="Definition_20_Definition_20_Tight">mírně kyselé až mírně zásadité, dusíkaté, živné, písčité i hlinité, hluboké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řádky 0,3 - 0,4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