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´Špinka´</text:h>
      <text:p text:style-name="Definition_20_Term_20_Tight">Název taxonu</text:p>
      <text:p text:style-name="Definition_20_Definition_20_Tight">Pyrus communis ´Špinka´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´Špinka´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neznámý (prastará odrůda)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široká, růst bujný</text:p>
      <text:p text:style-name="Definition_20_Term_20_Tight">Plody</text:p>
      <text:p text:style-name="Definition_20_Definition_20_Tight">menší (80 g), žlutozelené až skořicově zrivé a kožené barvy, dužnina sladce navinulá, kořenitá, máslovitá, příjemná, pikantní</text:p>
      <text:h text:style-name="Heading_20_4" text:outline-level="4">Doba zrání</text:h>
      <text:p text:style-name="Definition_20_Term_20_Tight">Doba zrání - poznámka</text:p>
      <text:p text:style-name="Definition_20_Definition_20_Tight">konec srpna (konzumní zralost srpen-září)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p text:style-name="Definition_20_Term_20_Tight">Faktor půdy</text:p>
      <text:p text:style-name="Definition_20_Definition_20_Tight">nenáročná na půdu i klima</text:p>
      <text:h text:style-name="Heading_20_4" text:outline-level="4">Agrotechnické vlastnosti a požadavky</text:h>
      <text:p text:style-name="Definition_20_Term_20_Tight">Podnož</text:p>
      <text:p text:style-name="Definition_20_Definition_20_Tight">hrušňový semenáč</text:p>
      <text:h text:style-name="Heading_20_4" text:outline-level="4">Užitné vlastnosti</text:h>
      <text:p text:style-name="Definition_20_Term_20_Tight">Použití</text:p>
      <text:p text:style-name="Definition_20_Definition_20_Tight">sušení, pálení, povidla</text:p>
      <text:p text:style-name="Definition_20_Term_20_Tight">Choroby a škůdci</text:p>
      <text:p text:style-name="Definition_20_Definition_20_Tight">odolná vůči chorobám a škůdcům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minulosti hojně pěstovaná odrůda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