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Aster ageratoides</text:h>
      <text:p text:style-name="Definition_20_Term_20_Tight">Název taxonu</text:p>
      <text:p text:style-name="Definition_20_Definition_20_Tight">Aster ageratoides</text:p>
      <text:p text:style-name="Definition_20_Term_20_Tight">Vědecký název taxonu</text:p>
      <text:p text:style-name="Definition_20_Definition_20_Tight">Aster ageratoides</text:p>
      <text:p text:style-name="Definition_20_Term_20_Tight">Jména autorů, kteří taxon popsali</text:p>
      <text:p text:style-name="Definition_20_Definition_20_Tight">
        <text:a xlink:type="simple" xlink:href="/taxon-authors/590" office:name="">
          <text:span text:style-name="Definition">Turczaninow</text:span>
        </text:a>
      </text:p>
      <text:p text:style-name="Definition_20_Term_20_Tight">Odrůda</text:p>
      <text:p text:style-name="Definition_20_Definition_20_Tight">´Asran´</text:p>
      <text:p text:style-name="Definition_20_Term_20_Tight">Český název</text:p>
      <text:p text:style-name="Definition_20_Definition_20_Tight">hvězdnice</text:p>
      <text:p text:style-name="Definition_20_Term_20_Tight">Synonyma (zahradnicky používaný název)</text:p>
      <text:p text:style-name="Definition_20_Definition_20_Tight">homotypic. synonym Aster trinervius subsp. ageratoides, Aster luxurifolius, Aster pensauensis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68" office:name="">
          <text:span text:style-name="Definition">Aster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Indická oblast a Indočínská oblast</text:p>
      <text:p text:style-name="Definition_20_Term_20_Tight">Biogeografické regiony - poznámka</text:p>
      <text:p text:style-name="Definition_20_Definition_20_Tight">východní Asie, Sibiř, Mongolsko, jihovýchodní Čína, jižní Korea, Japonsko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h text:style-name="Heading_20_4" text:outline-level="4">Popisné a identifikační znaky</text:h>
      <text:p text:style-name="Definition_20_Term_20_Tight">Habitus</text:p>
      <text:p text:style-name="Definition_20_Definition_20_Tight">bylinná trvalka</text:p>
      <text:p text:style-name="Definition_20_Term_20_Tight">Kořen</text:p>
      <text:p text:style-name="Definition_20_Definition_20_Tight">stolonní oddenky</text:p>
      <text:p text:style-name="Definition_20_Term_20_Tight">Výhony</text:p>
      <text:p text:style-name="Definition_20_Definition_20_Tight">40-110 cm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jazykové květy bílé, zřídka růžové, trubkové žluté</text:p>
      <text:p text:style-name="Definition_20_Term_20_Tight">Plody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do mrazů v místách přirozeného výskytu květe září až únor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charakteru, VPs - Volné plochy stepního charakteru (živné půdy s vysokým obsahem Ca) a Z - Záhon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4" office:name="">
              <text:span text:style-name="Definition">D 3: záhon pod odhlučňovací zdí / ZF - D - Výsadby v okolí budovy D (D 3: ´Asran´)</text:span>
            </text:a>
          </text:p>
        </text:list-item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 (O 23a: ´Harry Smith´)</text:span>
            </text:a>
          </text:p>
        </text:list-item>
        <text:list-item>
          <text:p text:style-name="P1">
            <text:a xlink:type="simple" xlink:href="/taxon-locations/438" office:name="">
              <text:span text:style-name="Definition">Z 13: záhon 13 / ZF - Z - Akademická zahrada (Z13: ´Asran´)</text:span>
            </text:a>
          </text:p>
        </text:list-item>
      </text:list>
      <text:p text:style-name="Definition_20_Term_20_Tight">Celky sbírek - poznámka</text:p>
      <text:p text:style-name="Definition_20_Definition_20_Tight">Mendeleum - sortiment rodu Aster (Aster, Eurybia, Symphyotrichum): 'Harry Smith'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w.taxonweb.cz/media/W1siZiIsIjIwMjQvMDIvMTkvMTFfMzBfMTJfNTM2X0FzdGVyX2FnZXJhdG9pZGVzX0FzcmFuXzJfLmpwZyJdXQ?sha=288e858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IvMTkvMTFfMzBfMTJfODY3X0FzdGVyX2FnZXJhdG9pZGVzX0FzcmFuXzhfa29waWUuanBnIl1d?sha=d375b958" office:name="">
          <text:span text:style-name="Definition">
            <draw:frame svg:width="320pt" svg:height="209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IvMTkvMTFfMzBfMTRfMzAyX0FzdGVyX2FnZXJhdG9pZGVzX0FzcmFuXzNfLmpwZyJdXQ?sha=b9632ac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