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Schefflera albidobracteata</text:h>
      <text:p text:style-name="Definition_20_Term_20_Tight">Název taxonu</text:p>
      <text:p text:style-name="Definition_20_Definition_20_Tight">Schefflera albidobracteata</text:p>
      <text:p text:style-name="Definition_20_Term_20_Tight">Vědecký název taxonu</text:p>
      <text:p text:style-name="Definition_20_Definition_20_Tight">Schefflera albidobracteata</text:p>
      <text:p text:style-name="Definition_20_Term_20_Tight">Jména autorů, kteří taxon popsali</text:p>
      <text:p text:style-name="Definition_20_Definition_20_Tight">
        <text:a xlink:type="simple" xlink:href="/taxon-authors/585" office:name="">
          <text:span text:style-name="Definition">Elmer (1914)</text:span>
        </text:a>
      </text:p>
      <text:p text:style-name="Definition_20_Term_20_Tight">Odrůda</text:p>
      <text:p text:style-name="Definition_20_Definition_20_Tight">´Starshine´</text:p>
      <text:p text:style-name="Definition_20_Term_20_Tight">Synonyma (zahradnicky používaný název)</text:p>
      <text:p text:style-name="Definition_20_Definition_20_Tight">Schefflera venusta Hort.Frodin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2" office:name="">
          <text:span text:style-name="Definition">Schefflera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Filipíny (Mindanao)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lesy, 1200 m n.m., od roku 1912 nenalezena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příležitostně terrestrický 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dřevina s dlouze řapíkatými, vzdušně dlanitodílnými listy</text:p>
      <text:p text:style-name="Definition_20_Term_20_Tight">Kořen</text:p>
      <text:p text:style-name="Definition_20_Definition_20_Tight">adventivní, provazcovité, škrtivě srůstající</text:p>
      <text:p text:style-name="Definition_20_Term_20_Tight">Výhony</text:p>
      <text:p text:style-name="Definition_20_Definition_20_Tight">vzpřímené, až 4 m vysoké, lysé, dřevnaté, spirálně olistěné, sivozelené</text:p>
      <text:p text:style-name="Definition_20_Term_20_Tight">Listy</text:p>
      <text:p text:style-name="Definition_20_Definition_20_Tight">tence řapíkaté, dlanitodílné se sedmi až třinácti hrotnatě lineárními, mezi nervaturou puchýřnatě prolamovanými lístečky s podvinutými okraji, svěže zelené, lysé, v obrysu až 0.3 m široké</text:p>
      <text:p text:style-name="Definition_20_Term_20_Tight">Květenství</text:p>
      <text:p text:style-name="Definition_20_Definition_20_Tight">latnatě seskládané, hnědavě pomoučené okolíky</text:p>
      <text:p text:style-name="Definition_20_Term_20_Tight">Květy</text:p>
      <text:p text:style-name="Definition_20_Definition_20_Tight">různopohlavné, kulovitě stažené, neveliké, krémově bílé, pětičetné, volnoplátečné, haplostemonické (s pěti žlutými tyčinkami)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neznámé</text:p>
      <text:p text:style-name="Definition_20_Term_20_Tight">Semena</text:p>
      <text:p text:style-name="Definition_20_Definition_20_Tight">neznámá</text:p>
      <text:p text:style-name="Definition_20_Term_20_Tight">Možnost záměny taxonu (+ rozlišující rozhodný znak)</text:p>
      <text:p text:style-name="Definition_20_Definition_20_Tight">bývala chybně označována jménem nepodobné S. digitata Forst. (listy se 7-10 ostře zubatými, vespod růžově stínovanými lístečky)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zpravidla nekvete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12-24 klux (mnoho světla zpomaluje růst, v létě až 90% stínění), cca 1.6 klux pro dlouhodobé udržení kvality v bytech</text:p>
      <text:p text:style-name="Definition_20_Term_20_Tight">Faktor tepla</text:p>
      <text:p text:style-name="Definition_20_Definition_20_Tight">produkce: 21°C-24°C množení (ne více!), po prokořenění 18°C-20°C (za vysoké insolace do 26°C), v zimě noční teploty 14°C-16°C postačující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Pseudomonas, Xanthomonas), rzi (Aecidium) a početné deuteromycety (Colletotrichum, Rhizoctonia, Aulographum, Pythium, Trochila, Nectria, Mycosphaerella, Lophiotrema, Alternaria, Meliola, Thyridaria, Hyalorbilia atd.); ze škůdců svilušky (Tetranychus, Calepitrimerus), třásněnky (Dendrothrips, Eupoecilia, Kissophagus), štítenky (Coccus, Filippia, Chrysoperla, Chrysomphalus), mandelinky (Lamprosoma, Chrysolina), háďátka (Meloidogyne) a další</text:p>
      <text:p text:style-name="Definition_20_Term_20_Tight">Doporučený spon pro výsadbu</text:p>
      <text:p text:style-name="Definition_20_Definition_20_Tight">produkce rostlin v 11-12 cm hrnkách 16-24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„in vitro“ (mikropropagace)</text:p>
      <text:p text:style-name="Definition_20_Term_20_Tight">Množení - poznámka</text:p>
      <text:p text:style-name="Definition_20_Definition_20_Tight">vrcholové řízky obvykle nedostatečně vyzrálé, u osních s narůstající délkou stonkového segmentu ponechaného pod nodem vzrůstá podíl zakořeněnlých řízků i počet na nich založených kořenů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11-12 cm hrnky (1 řízek) pro menší vyvazované rostliny (dopěstování 16-24 rostlin na m2); pro větší rostliny také hrnky 20 cm nebo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9-10 cm hrnkách z výsevu 6-8 měsíců, z vrcholových řízků 3-5 měsíců; také z osních řízků (po třech do 11 cm hrnků) tři - čtyři měsíce; větší vyvazované rostliny dle velikosti produktu až rok</text:p>
      <text:p text:style-name="Definition_20_Term_20_Tight">Odrůdy</text:p>
      <text:p text:style-name="Definition_20_Definition_20_Tight">´Sunshine´ (v podstatě jen obchodní značka pro pěstovaný taxon)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</text:p>
      <text:p text:style-name="Definition_20_Term">Odkazy</text:p>
      <text:list text:style-name="L2">
        <text:list-item>
          <text:p text:style-name="P2">Leinfelder J.&amp; al. (2000): Schefflera-Arten (Araliaceae). Gärtnerbörse 100(23): 54-47 -- Elmer A.D.E.(1914): Mew Araliaceae from Mindanao. Leaflets of Philippine Botany 7(110): 2325-2341.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MDRfNDc2X19VaGVyX1NjaGVmZmxlcmFfYWxiaWRvYnJhY3RlYXRhX1N0YXJzaGluZV9rdl90ZW5zdHZfLkpQRyJdXQ?sha=663afbc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MDRfODU0X19VaGVyX1NjaGVmZmxlcmFfYWxiaWRvYnJhY3RlYXRhX1N0YXJzaGluZV9saXN0LkpQRyJdXQ?sha=0e4221a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