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laevigata</text:h>
      <text:p text:style-name="Definition_20_Term_20_Tight">Název taxonu</text:p>
      <text:p text:style-name="Definition_20_Definition_20_Tight">Iris laevigata</text:p>
      <text:p text:style-name="Definition_20_Term_20_Tight">Vědecký název taxonu</text:p>
      <text:p text:style-name="Definition_20_Definition_20_Tight">Iris willmottiana</text:p>
      <text:p text:style-name="Definition_20_Term_20_Tight">Jména autorů, kteří taxon popsali</text:p>
      <text:p text:style-name="Definition_20_Definition_20_Tight">
        <text:a xlink:type="simple" xlink:href="/taxon-authors/68" office:name="">
          <text:span text:style-name="Definition">Fischer</text:span>
        </text:a>
      </text:p>
      <text:p text:style-name="Definition_20_Term_20_Tight">Synonyma (zahradnicky používaný název)</text:p>
      <text:p text:style-name="Definition_20_Definition_20_Tight">Iris aestiva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Čínsko-japonská oblast</text:p>
      <text:p text:style-name="Definition_20_Term_20_Tight">Biogeografické regiony - poznámka</text:p>
      <text:p text:style-name="Definition_20_Definition_20_Tight">Centrální Rusko, Čína, Korea, Japonsko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Trsy zelených listů</text:p>
      <text:p text:style-name="Definition_20_Term_20_Tight">Kořen</text:p>
      <text:p text:style-name="Definition_20_Definition_20_Tight">Pevný, hrubý oddenek</text:p>
      <text:p text:style-name="Definition_20_Term_20_Tight">Listy</text:p>
      <text:p text:style-name="Definition_20_Definition_20_Tight">Žluto zelené s jasným, vyčnívajícím středovým žebrom, cca 40mm široké a 850 mm dlouhé</text:p>
      <text:p text:style-name="Definition_20_Term_20_Tight">Květenství</text:p>
      <text:p text:style-name="Definition_20_Definition_20_Tight">Květní stonka nese 3-4 květy</text:p>
      <text:p text:style-name="Definition_20_Term_20_Tight">Květy</text:p>
      <text:p text:style-name="Definition_20_Definition_20_Tight">Modro fialové, "hedvábne", s výrazně trojúhelníkovými petalami</text:p>
      <text:p text:style-name="Definition_20_Term_20_Tight">Plody</text:p>
      <text:p text:style-name="Definition_20_Definition_20_Tight">Tobolka je trojstranná, hladká, oblá, tupě zakončená</text:p>
      <text:p text:style-name="Definition_20_Term_20_Tight">Semena</text:p>
      <text:p text:style-name="Definition_20_Definition_20_Tight">Polkruhové, sploštené, v hnedom volnom obale, plávajú na hladine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vody</text:p>
      <text:p text:style-name="Definition_20_Definition_20_Tight">Znesie zatopení, použitelný do jezírek s hloubkou výsadby do 15cm pod hladinu vody</text:p>
      <text:p text:style-name="Definition_20_Term_20_Tight">Faktor půdy</text:p>
      <text:p text:style-name="Definition_20_Definition_20_Tight">Bohaté půdy, mírně kyslé</text:p>
      <text:h text:style-name="Heading_20_4" text:outline-level="4">Užitné vlastnosti</text:h>
      <text:p text:style-name="Definition_20_Term_20_Tight">Použití - pro trvalky</text:p>
      <text:p text:style-name="Definition_20_Definition_20_Tight">OV - Okraj vody, OV1 - Okraj vody - zóna mělkých močálů a bažin, OV2 - Okraj vody - zóna rákosin a V - Voda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2. řádek/ 20. rostlina)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