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´Tilton´</text:h>
      <text:p text:style-name="Definition_20_Term_20_Tight">Název taxonu</text:p>
      <text:p text:style-name="Definition_20_Definition_20_Tight">Prunus armeniaca ´Tilton´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´Tilton´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vzrůstná koruna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velké, slupka světle oranžová s červeným líčkem, tvar srdčitý, plochý, velmi atraktivní, dužnina zlatavá, pevná, jemná, šťavnatá, sladkokyselá, vynikající</text:p>
      <text:h text:style-name="Heading_20_4" text:outline-level="4">Doba kvetení</text:h>
      <text:p text:style-name="Definition_20_Term_20_Tight">Doba kvetení - poznámka</text:p>
      <text:p text:style-name="Definition_20_Definition_20_Tight">velmi raná, jedna z nejranějších odrůd</text:p>
      <text:h text:style-name="Heading_20_4" text:outline-level="4">Doba zrání</text:h>
      <text:p text:style-name="Definition_20_Term_20_Tight">Doba zrání - poznámka</text:p>
      <text:p text:style-name="Definition_20_Definition_20_Tight">velmi raná, konec června až začátek července (jedna z nejranějších odrůd)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h text:style-name="Heading_20_4" text:outline-level="4">Užitné vlastnosti</text:h>
      <text:p text:style-name="Definition_20_Term_20_Tight">Použití</text:p>
      <text:p text:style-name="Definition_20_Definition_20_Tight">mražení, sušení, konzervace</text:p>
      <text:p text:style-name="Definition_20_Term_20_Tight">Plodnost</text:p>
      <text:p text:style-name="Definition_20_Definition_20_Tight">velmi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NDBfOTA4X2dvZ29sa292YV9QcnVudXNfYXJtZW5pYWNhX1RpbHRvbl9fcGxvZHkuanBnIl1d?sha=fd0ee867" office:name="">
          <text:span text:style-name="Definition">
            <draw:frame svg:width="251pt" svg:height="2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