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sanguineum</text:h>
      <text:p text:style-name="Definition_20_Term_20_Tight">Název taxonu</text:p>
      <text:p text:style-name="Definition_20_Definition_20_Tight">Geranium sanguineum</text:p>
      <text:p text:style-name="Definition_20_Term_20_Tight">Vědecký název taxonu</text:p>
      <text:p text:style-name="Definition_20_Definition_20_Tight">Geranium sanguineum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Odrůda</text:p>
      <text:p text:style-name="Definition_20_Definition_20_Tight">var. striatum</text:p>
      <text:p text:style-name="Definition_20_Term_20_Tight">Český název</text:p>
      <text:p text:style-name="Definition_20_Definition_20_Tight">kakost krvavý</text:p>
      <text:p text:style-name="Definition_20_Term_20_Tight">Synonyma (zahradnicky používaný název)</text:p>
      <text:p text:style-name="Definition_20_Definition_20_Tight">Geranium lancastriense Mill.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striatum Weston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Atlanticko-eurosibiřská oblast a Mediterránní oblast</text:p>
      <text:p text:style-name="Definition_20_Term_20_Tight">Biogeografické regiony - poznámka</text:p>
      <text:p text:style-name="Definition_20_Definition_20_Tight">z Balkánu po Irsko a Skandinávii, na východ k Uralu a přes anatolská pohoří na Kavkaz</text:p>
      <text:h text:style-name="Heading_20_4" text:outline-level="4">Zařazení</text:h>
      <text:p text:style-name="Definition_20_Term_20_Tight">Fytocenologický původ</text:p>
      <text:p text:style-name="Definition_20_Definition_20_Tight">výslunné skalnaté stráně a suti, okraje světlých lesů, křoviny, světlé teplomilné doubravy a bory (petrodofyt, hylodofyt, lochmodofyt), v balkánských horách k 1400 m, v iberských až k 1800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temně zelená bylina, za květu 0.2 - 0.4 m vysoká</text:p>
      <text:p text:style-name="Definition_20_Term_20_Tight">Kořen</text:p>
      <text:p text:style-name="Definition_20_Definition_20_Tight">nepočetné, adventivní, ze silných plazivých oddenků</text:p>
      <text:p text:style-name="Definition_20_Term_20_Tight">Výhony</text:p>
      <text:p text:style-name="Definition_20_Definition_20_Tight">vystoupavé, v nodech lomené, až 0.5 m dlouhé, odstále žláznatě chlupaté, vstřícně olistěné</text:p>
      <text:p text:style-name="Definition_20_Term_20_Tight">Listy</text:p>
      <text:p text:style-name="Definition_20_Definition_20_Tight">přízemní záhy zasychající, lodyžní dlanitě až téměř k bázi 5-7 laločné, roztroušeně pýřité, s úkrojky úzce trojklannými a nezubatými</text:p>
      <text:p text:style-name="Definition_20_Term_20_Tight">Květenství</text:p>
      <text:p text:style-name="Definition_20_Definition_20_Tight">redukovaná v jednokvěté vijany v paždí listů na žláznatých stopkách</text:p>
      <text:p text:style-name="Definition_20_Term_20_Tight">Květy</text:p>
      <text:p text:style-name="Definition_20_Definition_20_Tight">velké, různoobalné, oboupohlavné, volnoplátečné, pětičetné; karmínové, v poupěti skloněné, za květu vzpřímené, s kalichy žláznatými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elipčitá, síťnatě zdobená, světle hnědá</text:p>
      <text:p text:style-name="Definition_20_Term_20_Tight">Možnost záměny taxonu (+ rozlišující rozhodný znak)</text:p>
      <text:p text:style-name="Definition_20_Definition_20_Tight">jediný druh morfologicky svérázné skupiny, stěží zaměnitelný s jinými taxony; velmi podobné jsou však jeho hybridy s G. psilostemon (´Tiny Monster´, ´Little David´) nebo s G. swatense (´Diva´)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typové populace s karmínovými květy často již od května do července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mrazuvzdorná do -24°C až -28°C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provzdušněná, nespékavá, spíše alkalická (pH 6.0 - 8.0) s vyšším podílem organické složky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záhon), KSsk - Kamenitá stanoviště - mělký půdní profil na souvislé hornině, A - Alpinum a Z - Záhon</text:p>
      <text:p text:style-name="Definition_20_Term_20_Tight">Choroby a škůdci</text:p>
      <text:p text:style-name="Definition_20_Definition_20_Tight">askomycety jako Erysiphe, Alternaria, Cercospora; rzi rodu Aecidium; ze škůdců roztoči (Aceria, Eriophyes), klopušky a jiné ploštice (Hypera, Protoemphytus, Rhopalus), lalokonosci (Otiorhynchus, Zacladus), mandelinky rodu Cryptocephalus, bejlomorky, bourovci a jiní motýli (Dasineura, Apion, Macrothylacia, Aricia)</text:p>
      <text:p text:style-name="Definition_20_Term_20_Tight">Růstové i jiné druhově specifické vlastnosti</text:p>
      <text:p text:style-name="Definition_20_Definition_20_Tight">vybarvování listů a lodyh do oranžově-červené barvy na podzim</text:p>
      <text:p text:style-name="Definition_20_Term_20_Tight">Doporučený spon pro výsadbu</text:p>
      <text:p text:style-name="Definition_20_Definition_20_Tight">v parkových výsadbách 6-9 rostlin na m2 dle vzrůstnosti odrůdy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Kořenové řízky, Bazální řízky, Dělení trsů a Množení oddělky</text:p>
      <text:p text:style-name="Definition_20_Term_20_Tight">Množení - poznámka</text:p>
      <text:p text:style-name="Definition_20_Definition_20_Tight">jako řízky použitelné jarní růžice s částí oddenku, "kořenovými´" řízky jsou v praxi rovněž označovány oddenkové segmenty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řízků asi 10-14 týdnů, z výsevů 14-18 týdnů (v 8 cm hrnkách, kultura bez mezihrnků); z tkáně 12-14 týdnů, po převodu na nesterilní substrát šest týdnů otužování pod vodní mlhou a 8-10 týdnů ve školce</text:p>
      <text:p text:style-name="Definition_20_Term_20_Tight">Odrůdy</text:p>
      <text:p text:style-name="Definition_20_Definition_20_Tight">na čtyřicet odrůd lišících se habitem a barvou květů (vínově červené ´Alpemglow´, ´Bloody Graham´, ´Cedrid Morris´, ´Cricklewood´, ´Elsbeth´, ´Kristin Jakob´ aj., purpurové ´Droplet´, ´Sara´, ´Suleiken´, ´Nyewood´, bledě růžové ´Candy Pink´ a ´Apfelblüte´, bílé ´Album´; také odrůdy pestrolisté (´Cosmic´) a poloplná ´Plenum´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'Apfelblüte' - XI/2017; var. striatum - 2017</text:p>
      <text:p text:style-name="Definition_20_Term_20_Tight">Dodavatel</text:p>
      <text:p text:style-name="Definition_20_Definition_20_Tight">'Apfelblüte' - Botanické zahradnictví Holzbecherovi; var. striatum - Botanické zahradnictví Holzbecherovi</text:p>
      <text:p text:style-name="Definition_20_Term_20_Tight">VBN statistiky</text:p>
      <text:p text:style-name="Definition_20_Definition_20_Tight">2005: 85 tisíc prodaných hrnků (kakosty celkem) s obratem 56 tis.eur; z toho Geranium sanguineum ´Max Frei´ 15 tis.hrnků (16 tis.eur) a vše ostatní "Geranium overig"</text:p>
      <text:p text:style-name="Definition_20_Term_20_Tight">Poznámka</text:p>
      <text:p text:style-name="Definition_20_Definition_20_Tight">v českomoravském termofytiku domácí, pozvolna mizející (C4) taxon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 1-16; Hertle B. (2004): Der Gartenwelt von Geranium sanguineum und G. renardii. Gartenpraxis 30 (11): 17-21. Hawke R. (2004): Hardy Geraniums for nor</text:p>
        </text:list-item>
        <text:list-item>
          <text:p text:style-name="P2">Hertle, B. Der Gatrenwert von Geranium sanguineum und G. renardii. In Gartenpraxis. Studgart: Eugen Ulmer, 2004. ročník 30, číslo 11 s. 16-21. ISSN 0341-2105.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hfMTlfODk2X19VaGVyX0dlcmFuaXVtX3Nhbmd1aW5ldW1fRWxzYmV0aF8uSlBHIl1d?sha=14dd0006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ThfMjBfMjcyX19VaGVyX0dlcmFuaXVtX3Nhbmd1aW5ldW1fQWxidW1fLkpQRyJdXQ?sha=b31f55e6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hfMjBfNTgyX19VaGVyX0dlcmFuaXVtX3Nhbmd1aW5ldW1fQ2VkcmljX01vcnJpc18uSlBHIl1d?sha=da7dc0f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hfMjBfODk2X19VaGVyX0dlcmFuaXVtX3Nhbmd1aW5ldW1fQmVsbGVfb2ZfSGV0aGVydG9uXy5KUEciXV0?sha=319b7e8f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ThfMjFfMjA2X19VaGVyX0dlcmFuaXVtX3Nhbmd1aW5ldW1fQmxvb2R5X0dyYWhhbV8uSlBHIl1d?sha=b9b6d43e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ThfMjFfNTE2X19VaGVyX0dlcmFuaXVtX3Nhbmd1aW5ldW1fR2xlbmx1Y2VfLkpQRyJdXQ?sha=ba009059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ThfMjFfODI2X19VaGVyX0dlcmFuaXVtX3Nhbmd1aW5ldW1fTWF4X0ZyZWlfLkpQRyJdXQ?sha=d814b08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ThfMjJfMTM0X19VaGVyX0dlcmFuaXVtX3Nhbmd1aW5ldW1fQXBmZWxibF90ZV8uSlBHIl1d?sha=86c8dc46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ThfMjJfNDc1X19VaGVyX0dlcmFuaXVtX1RpbnlfTW9uc3Rlcl8uSlBHIl1d?sha=2dc1d75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ThfMjJfNzg2X19VaGVyX0dlcmFuaXVtX3Nhbmd1aW5ldW1fU2hvb3RpbmdfU3Rhcl8uSlBHIl1d?sha=76a906d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ThfMjNfMTA0X19VaGVyX0dlcmFuaXVtX3Nhbmd1aW5ldW1fU3RyaWF0dW1fLkpQRyJdXQ?sha=01152d2d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VfNThfMjNfNDE2X19VaGVyX0dlcmFuaXVtX3Nhbmd1aW5ldW1fQXZpZW1vcmVfLkpQRyJdXQ?sha=602f1f2b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DYvMTMvMDVfNThfMjNfNzI1X19VaGVyX0dlcmFuaXVtX3Nhbmd1aW5ldW1fQW5rdW1fc19QcmlkZV8uSlBHIl1d?sha=138395c8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DYvMTMvMDVfNThfMjRfMzVfX1VoZXJfR2VyYW5pdW1fc2FuZ3VpbmV1bV9TdWxlaWtlbl8uSlBHIl1d?sha=e799848d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TYvMDMvMDkvMTVfNTFfNDdfMjYzX0dlcmFuaXVfc2FuZ3VpbmV1bV8yXy5qcGciXV0?sha=cea28b8b" office:name="">
          <text:span text:style-name="Definition">
            <draw:frame svg:width="320pt" svg:height="240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TYvMDMvMDkvMTVfNTFfNDdfNjIwX1AxMDEwMDQyLkpQRyJdXQ?sha=764162e4" office:name="">
          <text:span text:style-name="Definition">
            <draw:frame svg:width="800pt" svg:height="600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jMvMTIvMTMvMTNfMjFfMDFfMTYyX0dlcmFuaXVtX3Nhbmd1aW5ldW1fU3RyaWF0dW1fMl8uSlBHIl1d?sha=934e1877" office:name="">
          <text:span text:style-name="Definition">
            <draw:frame svg:width="800pt" svg:height="600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jMvMTIvMTMvMTNfMjFfMDJfNjU2X0dlYXJpdW1fc2FuZ3VpbmV1bV9BcGhlbGJsdXRlXzFfLkpQRyJdXQ?sha=9627acb6" office:name="">
          <text:span text:style-name="Definition">
            <draw:frame svg:width="800pt" svg:height="600pt">
              <draw:image xlink:href="Pictures/17.JPG" xlink:type="simple" xlink:show="embed" xlink:actuate="onLoad"/>
            </draw:frame>
          </text:span>
        </text:a>
        <text:a xlink:type="simple" xlink:href="http://www.taxonweb.cz/media/W1siZiIsIjIwMjMvMTIvMTMvMTNfMjFfMDNfNTc2X0dlcmFuaXVtX3Nhbmd1aW5ldW1fTWF4X0ZyZWlfMV9rb3BpZS5qcGciXV0?sha=aa25f7aa" office:name="">
          <text:span text:style-name="Definition">
            <draw:frame svg:width="295pt" svg:height="240pt">
              <draw:image xlink:href="Pictures/18.jpg" xlink:type="simple" xlink:show="embed" xlink:actuate="onLoad"/>
            </draw:frame>
          </text:span>
        </text:a>
        <text:a xlink:type="simple" xlink:href="http://www.taxonweb.cz/media/W1siZiIsIjIwMjUvMDEvMDkvMTFfMTNfMzdfNjQ5X0dhcmFuaXVtX3Nhbmd1aW5ldW1fMl8uSlBHIl1d?sha=62bc91f1" office:name="">
          <text:span text:style-name="Definition">
            <draw:frame svg:width="800pt" svg:height="600pt">
              <draw:image xlink:href="Pictures/1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