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Limonium sinuatum</text:h>
      <text:p text:style-name="Definition_20_Term_20_Tight">Název taxonu</text:p>
      <text:p text:style-name="Definition_20_Definition_20_Tight">Limonium sinuatum</text:p>
      <text:p text:style-name="Definition_20_Term_20_Tight">Vědecký název taxonu</text:p>
      <text:p text:style-name="Definition_20_Definition_20_Tight">Limonium sinuatum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limonka chobotnatá</text:p>
      <text:p text:style-name="Definition_20_Term_20_Tight">Synonyma (zahradnicky používaný název)</text:p>
      <text:p text:style-name="Definition_20_Definition_20_Tight">Statice sinuata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5" office:name="">
          <text:span text:style-name="Definition">Limonium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celý mediterán a Kanárske ostrovy</text:p>
      <text:h text:style-name="Heading_20_4" text:outline-level="4">Zařazení</text:h>
      <text:p text:style-name="Definition_20_Term_20_Tight">Pěstitelská skupina</text:p>
      <text:p text:style-name="Definition_20_Definition_20_Tight">Letnička pravá a 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vytrvalá šedozelená bylina</text:p>
      <text:p text:style-name="Definition_20_Term_20_Tight">Výhony</text:p>
      <text:p text:style-name="Definition_20_Definition_20_Tight">větvený, široce křídlatý, 20-40 cm,</text:p>
      <text:p text:style-name="Definition_20_Term_20_Tight">Listy</text:p>
      <text:p text:style-name="Definition_20_Definition_20_Tight">listy přízemní, peřenolaločné, se zaokrouhlenými laloky</text:p>
      <text:p text:style-name="Definition_20_Term_20_Tight">Květenství</text:p>
      <text:p text:style-name="Definition_20_Definition_20_Tight">klas, chocholičnatá lata</text:p>
      <text:p text:style-name="Definition_20_Term_20_Tight">Květy</text:p>
      <text:p text:style-name="Definition_20_Definition_20_Tight">trubkovité, žluté, bílé nebo fialové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