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Streptocarpus caulescens</text:h>
      <text:p text:style-name="Definition_20_Term_20_Tight">Název taxonu</text:p>
      <text:p text:style-name="Definition_20_Definition_20_Tight">Streptocarpus caulescens</text:p>
      <text:p text:style-name="Definition_20_Term_20_Tight">Vědecký název taxonu</text:p>
      <text:p text:style-name="Definition_20_Definition_20_Tight">Streptocarpus caulescens</text:p>
      <text:p text:style-name="Definition_20_Term_20_Tight">Jména autorů, kteří taxon popsali</text:p>
      <text:p text:style-name="Definition_20_Definition_20_Tight">
        <text:a xlink:type="simple" xlink:href="/taxon-authors/535" office:name="">
          <text:span text:style-name="Definition">Vatke (1882)</text:span>
        </text:a>
      </text:p>
      <text:p text:style-name="Definition_20_Term_20_Tight">Český název</text:p>
      <text:p text:style-name="Definition_20_Definition_20_Tight">tořivka lodyžnatá</text:p>
      <text:p text:style-name="Definition_20_Term_20_Tight">Synonyma (zahradnicky používaný název)</text:p>
      <text:p text:style-name="Definition_20_Definition_20_Tight">Streptocarpus rivularis Engler, S. pallidiflorus Clarke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pallescens Engler</text:p>
      <text:p text:style-name="Definition_20_Term_20_Tight">Nadřazená kategorie</text:p>
      <text:p text:style-name="Definition_20_Definition_20_Tight">
        <text:a xlink:type="simple" xlink:href="/t/2721" office:name="">
          <text:span text:style-name="Definition">Streptocarpus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Usambarská oblast</text:p>
      <text:p text:style-name="Definition_20_Term_20_Tight">Biogeografické regiony - poznámka</text:p>
      <text:p text:style-name="Definition_20_Definition_20_Tight">Tanzania a Kenya - Kilimanjaro, Ngurdoto, Usambara a Uluguru</text:p>
      <text:h text:style-name="Heading_20_4" text:outline-level="4">Zařazení</text:h>
      <text:p text:style-name="Definition_20_Term_20_Tight">Fytocenologický původ</text:p>
      <text:p text:style-name="Definition_20_Definition_20_Tight">chledofyt, petrodofyt - na skalnatých i hlinitých podkladech při okrajích cest, také epiifyt mlžných horských lesů, mezi 1000-1600 m n.m.</text:p>
      <text:p text:style-name="Definition_20_Term_20_Tight">Pěstitelská skupina</text:p>
      <text:p text:style-name="Definition_20_Definition_20_Tight">Interiérová rostlina okrasná květem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spoře větvená, až 0.5 m vysoká bylina s přímými nebo vystoupavými, vstřícně olistěnými, tlustými stonky</text:p>
      <text:p text:style-name="Definition_20_Term_20_Tight">Kořen</text:p>
      <text:p text:style-name="Definition_20_Definition_20_Tight">adventivní kořeny z tenkých oddenků a nodů</text:p>
      <text:p text:style-name="Definition_20_Term_20_Tight">Výhony</text:p>
      <text:p text:style-name="Definition_20_Definition_20_Tight">až 0.5 m vysoké, velmi masité se ztlustlou bází a nody, roztroušeně pýřité, vstřícně olistěné, často červeně naběhlé</text:p>
      <text:p text:style-name="Definition_20_Term_20_Tight">Listy</text:p>
      <text:p text:style-name="Definition_20_Definition_20_Tight">krátce řapíkaté, vejčité nebo elipčité, do 0.1 m dlouhé, poněkud masité a sametově oděné, vespod hustě pýřité s vyniklou nervaturou</text:p>
      <text:p text:style-name="Definition_20_Term_20_Tight">Květenství</text:p>
      <text:p text:style-name="Definition_20_Definition_20_Tight">květy vyvíjeny na drátovitých červených stopkách z paždí listů po 6-12 v jednostranně větveném květenství</text:p>
      <text:p text:style-name="Definition_20_Term_20_Tight">Květy</text:p>
      <text:p text:style-name="Definition_20_Definition_20_Tight">různoobalné, pětičetné, dvoupyské (vzedmutý spodní pysk překrývá jícen), srostloplátečné s dlouhou korunní trubkou a velkými okrouhlými laloky, haplostemonické (ale dvě tyčinky staminodiální), nepříliš veliké, modropurpurové nebo bílé (potom často purpurově pruhované)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červená, záhy hnědnoucí, úzce vřetenovitá a spirálně stočená tobolka (bez okrasné hodnoty)</text:p>
      <text:p text:style-name="Definition_20_Term_20_Tight">Semena</text:p>
      <text:p text:style-name="Definition_20_Definition_20_Tight">velmi drobná, bradavičnatá</text:p>
      <text:p text:style-name="Definition_20_Term_20_Tight">Možnost záměny taxonu (+ rozlišující rozhodný znak)</text:p>
      <text:p text:style-name="Definition_20_Definition_20_Tight">nejbližší kaulescentní druhy podrodu Streptocarpella (S. inflatus Burtt a S. holstii Engler) mají listy vespod jen po nervatuře vespod)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v kultivaci kvete prakticky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produkce 10-14 klux, méně než 1 klux: prakticky bez přírůstků; k udržení kvality a kvetení v bytech nejméně 4-6 klux (opt.pro květní tvorbu 8-10 klux)</text:p>
      <text:p text:style-name="Definition_20_Term_20_Tight">Faktor tepla</text:p>
      <text:p text:style-name="Definition_20_Definition_20_Tight">zakořenění listů: 20°C-24°C; po nahrnkování 20°C-24°C/18°C-20°C; pod 20°C rychlá květní tvorba na úkor kvality; pod 16°C Phytophthora</text:p>
      <text:p text:style-name="Definition_20_Term_20_Tight">Faktor vody</text:p>
      <text:p text:style-name="Definition_20_Definition_20_Tight">množení 80% RVV, po nahrnkování do 70% RVV - za vyšší vlhkosti incidence Myrothecia! - voda 20°C (ne pod 16°C, ne na list!)</text:p>
      <text:p text:style-name="Definition_20_Term_20_Tight">Faktor půdy</text:p>
      <text:p text:style-name="Definition_20_Definition_20_Tight">propustný lehký substrát - produkce často v baltské rašelině s perlitem (pH 5.8-6.8). EC do 1.4-1.8 mS/cm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dárková květina, závěsné košíky, zelené stěny</text:p>
      <text:p text:style-name="Definition_20_Term_20_Tight">Choroby a škůdci</text:p>
      <text:p text:style-name="Definition_20_Definition_20_Tight">početné deuteromycety (Colletotrichum, Alternaria, Myrothecium, Rhizoctonia); ze škůdců mšice (Idiopterus, Macrosiphium), molice (Trialeurodes), třásněnky (Frankliniella), obaleči (Cacoecimorpha), štítenky (Pulvinaria, Coccus, Saissetia), roztoči (Steneotarsonemus, Polyphagotarsonemus), háďátka (Meloidogyne, Aphelenchoides)</text:p>
      <text:p text:style-name="Definition_20_Term_20_Tight">Doporučený spon pro výsadbu</text:p>
      <text:p text:style-name="Definition_20_Definition_20_Tight">produkce: v 10 cm hrnkách 80-100 hrnků na m2, po šesti týdnech rozestavění 36-54 hrnků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Vrcholové řízky a „in vitro“ (mikropropagace)</text:p>
      <text:p text:style-name="Definition_20_Term_20_Tight">Množení - poznámka</text:p>
      <text:p text:style-name="Definition_20_Definition_20_Tight">vrcholové řízky po třech přímo do konečných 8-10 cm hrnků koření pod folií do tří týdnů</text:p>
      <text:p text:style-name="Definition_20_Term_20_Tight">Konečné hrnky</text:p>
      <text:p text:style-name="Definition_20_Definition_20_Tight">8-10 cm hrnky dle velikosti produktu nebo miniplanten v 6 cm hrnkách</text:p>
      <text:p text:style-name="Definition_20_Term_20_Tight">Retardace</text:p>
      <text:p text:style-name="Definition_20_Definition_20_Tight">chlormequat 0.4-0.8 % pro kompaktnější růst a olistění</text:p>
      <text:p text:style-name="Definition_20_Term_20_Tight">Květní tvorba</text:p>
      <text:p text:style-name="Definition_20_Definition_20_Tight">pravděpodobně fotokumulativní; optimum 8-10 klux a 20°C-22°C</text:p>
      <text:p text:style-name="Definition_20_Term_20_Tight">Doba kultivace</text:p>
      <text:p text:style-name="Definition_20_Definition_20_Tight">z vrcholových řízků tři - čtyři měsíce, expedici lépe načasovat do jarních nebo podzimních měsíců: v létě kvete méně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molekulární data přesouvají taxonu podrodu Streptocarpella blíže rodu saintpaulia než ostatním streptokarpům, skupina však zůstává značně parafyletická (Harisson &amp; al., 1999)</text:p>
      <text:p text:style-name="Definition_20_Term">Odkazy</text:p>
      <text:list text:style-name="L2">
        <text:list-item>
          <text:p text:style-name="P2">Hilliard O.M., Burtt B.L. (1971): Streptocarpus. University Natal Press, Pietermaritzburg; Möller M., Cronk Q. (2001): Phylogenetic studies in Streptocarpus: reconstruction of biogeographic history and distribution patterns. Systematics and Geography of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dfNDRfODY4X19VaGVyX1N0cmVwdG9jYXJwdXNfY2F1bGVzY2Vuc192YXIuX3BhbGxlc2NlbnMuSlBHIl1d?sha=41d54334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dfNDVfMjMzX19VaGVyX1N0cmVwdG9jYXJwdXNfY2F1bGVzY2Vuc19rdl90eS5KUEciXV0?sha=4e0118d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