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´Heavy Metal´</text:h>
      <text:p text:style-name="Definition_20_Term_20_Tight">Název taxonu</text:p>
      <text:p text:style-name="Definition_20_Definition_20_Tight">Panicum virgatum ´Heavy Metal´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'J.S. Blue Darkness'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9" office:name="">
          <text:span text:style-name="Definition">Panicum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 kultivar - USA selekce od Kurt Bluemel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úzký válcotitý trs, velmi stroze působící, v listu vysoký 100 - 130 cm, v květu 150 - 170 cm, široký 50 - 70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strnule vzpřímené, hustě olistěné, mnohačetné, spolu s listy modrozelené</text:p>
      <text:p text:style-name="Definition_20_Term_20_Tight">Listy</text:p>
      <text:p text:style-name="Definition_20_Definition_20_Tight">čárkovité, modrozelené, měkké, téměř vertikálně strnule vzpřímené (nepřevisají)</text:p>
      <text:p text:style-name="Definition_20_Term_20_Tight">Květenství</text:p>
      <text:p text:style-name="Definition_20_Definition_20_Tight">laty řídké, slabé, rozvolněné, narůžovělé. Rozkvétají ne příliš vysoko nad listy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´Cloud Nine´- ta je vyšší (v květu až 220 cm), robustnější, v trsu deštníkovitého tvaru a cca o 6 týdnu ranější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o zimy - velmi jemná textura, zajímavá barva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cm. Spolehlivá odrůda, silná v růstu.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</text:span>
            </text:a>
          </text:p>
        </text:list-item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  <text:list-item>
          <text:p text:style-name="P1">
            <text:a xlink:type="simple" xlink:href="/taxon-locations/441" office:name="">
              <text:span text:style-name="Definition">L : Labyrint zahrad / ZF - A - Výsadby v okolí budovy A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Labyrint zahrad - podzim 2015; O14, D3 - 2010</text:p>
      <text:p text:style-name="Definition_20_Term_20_Tight">Výsev/výsadba na stanoviště - podrobnějsí popis</text:p>
      <text:p text:style-name="Definition_20_Definition_20_Tight">'JS Blue Darkness' - slovenské trvalky;</text:p>
      <text:p text:style-name="Definition_20_Term_20_Tight">Dodavatel</text:p>
      <text:p text:style-name="Definition_20_Definition_20_Tight">O14, D3 - Zahrada Komořany; Labyrint zahrad - Ing. Branislav Mrva; 'JS Blue Darkness' - slovenské trvalky</text:p>
      <text:p text:style-name="Definition_20_Term">Odkazy</text:p>
      <text:list text:style-name="L2">
        <text:list-item>
          <text:p text:style-name="P2">Hertle Bernd. Wertvolle Rutemhirsen. Gartenpraxis. Stuttgart: Eugen Ulmer, 2016, ročník 42, číslo 1, s. 6 - 11. IS 0341-2105</text:p>
        </text:list-item>
        <text:list-item>
          <text:p text:style-name="P2">Hertle Bernd. Neue Panicum Sorten. Gartenpraxis. Stuttgart: Eugen Ulmer, 2019, ročník 45, číslo 1, s. 8 - 13.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UvMTAvMDUvMjFfNTlfNDJfODc3X1BhbmljdW1fdmlyZ2F0dW1fSGVhdnlfTWV0YWxfLkpQRyJdXQ?sha=d29efc9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MvMDkvMTFfNDlfMDJfMTU2X0lNR183NTYzLkpQRyJdXQ?sha=e691d05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