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ensata</text:h>
      <text:p text:style-name="Definition_20_Term_20_Tight">Název taxonu</text:p>
      <text:p text:style-name="Definition_20_Definition_20_Tight">Iris ensata</text:p>
      <text:p text:style-name="Definition_20_Term_20_Tight">Vědecký název taxonu</text:p>
      <text:p text:style-name="Definition_20_Definition_20_Tight">Iris ensata</text:p>
      <text:p text:style-name="Definition_20_Term_20_Tight">Jména autorů, kteří taxon popsali</text:p>
      <text:p text:style-name="Definition_20_Definition_20_Tight">
        <text:a xlink:type="simple" xlink:href="/taxon-authors/524" office:name="">
          <text:span text:style-name="Definition">Thunberg</text:span>
        </text:a>
      </text:p>
      <text:p text:style-name="Definition_20_Term_20_Tight">Český název</text:p>
      <text:p text:style-name="Definition_20_Definition_20_Tight">kostec kaempferův</text:p>
      <text:p text:style-name="Definition_20_Term_20_Tight">Synonyma (zahradnicky používaný název)</text:p>
      <text:p text:style-name="Definition_20_Definition_20_Tight">Iris kaempferi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 a Čínsko-japonská oblast</text:p>
      <text:p text:style-name="Definition_20_Term_20_Tight">Biogeografické regiony - poznámka</text:p>
      <text:p text:style-name="Definition_20_Definition_20_Tight">Japonsko, Severní Čína, Korea, východ Ruska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Kořen</text:p>
      <text:p text:style-name="Definition_20_Definition_20_Tight">Tenký, plazivý oddenek, pokrytý tmavohnědými vlákny</text:p>
      <text:p text:style-name="Definition_20_Term_20_Tight">Listy</text:p>
      <text:p text:style-name="Definition_20_Definition_20_Tight">30-80 cm dlouhé, rovné s výrazným středovým žebrem</text:p>
      <text:p text:style-name="Definition_20_Term_20_Tight">Květy</text:p>
      <text:p text:style-name="Definition_20_Definition_20_Tight">tmavě fialový, nejčastěji po 2 na květném stonku vysokém 40-100 cm</text:p>
      <text:p text:style-name="Definition_20_Term_20_Tight">Plody</text:p>
      <text:p text:style-name="Definition_20_Definition_20_Tight">tobolka se šesti výraznými žebry, při otevírání se horní třetina odchlypuje směrem dolů</text:p>
      <text:p text:style-name="Definition_20_Term_20_Tight">Semena</text:p>
      <text:p text:style-name="Definition_20_Definition_20_Tight">Polkruhový, plochá, kaštanově hnědá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Vhodný i pro okraje vodních ploch, v zimním období nesnese vyšší vlhkost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charakteru, OV - Okraj vody, OV1 - Okraj vody - zóna mělkých močálů a bažin a OV2 - Okraj vody - zóna rákosin</text:p>
      <text:p text:style-name="Definition_20_Term_20_Tight">Použití - pro trvalky - poznámka</text:p>
      <text:p text:style-name="Definition_20_Definition_20_Tight">OV1 a OV2 v prípadě že bude na zimu vyjmut z vody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(Sortiment kosatců řádek/ rostlina v řádku - 1/8, 1/19-1/24, 2/4, 2/16-17, 4/6, 4/8, 4/16, 5/19, 5/26)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Dodavatel</text:p>
      <text:p text:style-name="Definition_20_Definition_20_Tight">Pražská Botanická zahrada, výsevy Jelitto, výsevy SIGNA</text:p>
      <text:h text:style-name="Heading_20_4" text:outline-level="4">Grafické přílohy</text:h>
      <text:p text:style-name="First_20_paragraph">
        <text:a xlink:type="simple" xlink:href="http://www.taxonweb.cz/media/W1siZiIsIjIwMTMvMDYvMTMvMDVfNTdfMjZfMTA4X0thc3Nha19pcmlzX2Vuc2F0YV9LdW1vX25vX29iaS5KUEciXV0?sha=395cdab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dfMjZfMzI0X0thc3Nha19JcmlzX2Vuc2F0YV9mb3J0dW5lLkpQRyJdXQ?sha=a22d2d75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