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´Tamasudare´</text:h>
      <text:p text:style-name="Definition_20_Term_20_Tight">Název taxonu</text:p>
      <text:p text:style-name="Definition_20_Definition_20_Tight">Paeonia suffruticosa ´Tamasudare´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´Tamasudare´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do 1,5 m vysoké,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světle zelené, okraje listů s purpurovým nádechem lemem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 až plné, bílé, petaly dovnitř zahlé, vrcholek zubatý, dlouhé bílé nitky a blizny, květy v průměru okolo 20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dfMTlfNThfTW9rcmlfa292X0hhYml0dXNfVGFtYXN1ZGFyZS5KUEciXV0?sha=67d4491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MjBfNDNfTW9rcmlfa292X1Bsb2RfVGFtYXN1ZGFyZS5qcGciXV0?sha=7ed04a8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dfMjBfNTExX01va3JpX2tvdl9MaXN0X1RhbWFzdWRhcmUuSlBHIl1d?sha=789c220d" office:name="">
          <text:span text:style-name="Definition">
            <draw:frame svg:width="800pt" svg:height="57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dfMjFfMjcwX01va3JpX2tvdl9LdmV0X1RhbWFzdWRhcmUuSlBHIl1d?sha=5e84385c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