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Forsythia x intermedia</text:h>
      <text:p text:style-name="Definition_20_Term_20_Tight">Název taxonu</text:p>
      <text:p text:style-name="Definition_20_Definition_20_Tight">Forsythia x intermedia</text:p>
      <text:p text:style-name="Definition_20_Term_20_Tight">Vědecký název taxonu</text:p>
      <text:p text:style-name="Definition_20_Definition_20_Tight">Forsythia x intermedia</text:p>
      <text:p text:style-name="Definition_20_Term_20_Tight">Jména autorů, kteří taxon popsali</text:p>
      <text:p text:style-name="Definition_20_Definition_20_Tight">
        <text:a xlink:type="simple" xlink:href="/taxon-authors/319" office:name="">
          <text:span text:style-name="Definition">Zabel</text:span>
        </text:a>
      </text:p>
      <text:p text:style-name="Definition_20_Term_20_Tight">Český název</text:p>
      <text:p text:style-name="Definition_20_Definition_20_Tight">zlatice (forzýtie) prostřední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7" office:name="">
          <text:span text:style-name="Definition">Forsythia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vznik v botanické zahradě v Gottingen v r. 1878 (F. suspensa × viridissima)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strnule vystoupavý až široce rozkladitý, 2-3 m vysoký keř</text:p>
      <text:p text:style-name="Definition_20_Term_20_Tight">Výhony</text:p>
      <text:p text:style-name="Definition_20_Definition_20_Tight">letorosty olivově žluté, dřeň v uzlech plná, mezi uzly alespoň částečně přerušovaná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podlouhlé, vejčité až kopinaté, někdy na bujných výhonech i 3klané, 8-12 cm, alespoň v horní polovině pilovité</text:p>
      <text:p text:style-name="Definition_20_Term_20_Tight">Květy</text:p>
      <text:p text:style-name="Definition_20_Definition_20_Tight">květy nejčastěji po 2-3, sytě žluté, velmi početné, korunní cípy 3-4 cm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slunce nebo mírné přistínění (čím víc stínu, tím míň kvetou)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střední vláha</text:p>
      <text:p text:style-name="Definition_20_Term_20_Tight">Faktor půdy</text:p>
      <text:p text:style-name="Definition_20_Definition_20_Tight">středně živná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 - květ</text:p>
      <text:p text:style-name="Definition_20_Term_20_Tight">Použití</text:p>
      <text:p text:style-name="Definition_20_Definition_20_Tight">je nejatraktivnější z forzýtií, použití jak ve veřejné zeleni, tak i zeleni soukromé, solitera i ve skupině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Odrůdy</text:p>
      <text:p text:style-name="Definition_20_Definition_20_Tight">Spring Glory', habitus vzpřímený, výška asi 1.8 m, výhony žlutavě hnědé; květy někdy po dvou nebo po 3, světle žluté, květní cípy široce rozevřené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