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Fraxinus excelsior</text:h>
      <text:p text:style-name="Definition_20_Term_20_Tight">Název taxonu</text:p>
      <text:p text:style-name="Definition_20_Definition_20_Tight">Fraxinus excelsior</text:p>
      <text:p text:style-name="Definition_20_Term_20_Tight">Vědecký název taxonu</text:p>
      <text:p text:style-name="Definition_20_Definition_20_Tight">Fraxinus excelsior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jasan ztepilý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8" office:name="">
          <text:span text:style-name="Definition">Fraxinus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strom, 20-35 m vysoký, koruna elipčitá až široce elipčitá, větvení pravidelné a vstřícné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šedé, lysé výhony</text:p>
      <text:p text:style-name="Definition_20_Term_20_Tight">Pupeny</text:p>
      <text:p text:style-name="Definition_20_Definition_20_Tight">pupeny černé, terminální po 3, postranní po 2</text:p>
      <text:p text:style-name="Definition_20_Term_20_Tight">Listy</text:p>
      <text:p text:style-name="Definition_20_Definition_20_Tight">lichozpeřený z 9-11(15) lístků, podlouhlých, až podlouhle vejčitých, 3-10 cm dlouhých, ve střední části se 3-5 zuby na 1 cm, se špičkami rovnými, žilnatina na rubu vyniká, rub zelený, lysý mimo hlavní žebro, vřeteno listu je téměř lysé až pýřité</text:p>
      <text:p text:style-name="Definition_20_Term_20_Tight">Květenství</text:p>
      <text:p text:style-name="Definition_20_Definition_20_Tight">štíhlé drobné laty z postranních pupenů, vždy několik lat z jednoho pupene</text:p>
      <text:p text:style-name="Definition_20_Term_20_Tight">Květy</text:p>
      <text:p text:style-name="Definition_20_Definition_20_Tight">bezkorunné, oboupohlavné i funkčně jednopohlavné, prašníky tmavě purpurové</text:p>
      <text:p text:style-name="Definition_20_Term_20_Tight">Plody</text:p>
      <text:p text:style-name="Definition_20_Definition_20_Tight">úzce protáhlé až čárkovité nebo podlouhle eliptické křídlaté nažky, 27–55 mm dlouhé, leskle hnědé, semenné pouzdro kratší než polovina nažky, ploché emryo</text:p>
      <text:p text:style-name="Definition_20_Term_20_Tight">Kůra a borka</text:p>
      <text:p text:style-name="Definition_20_Definition_20_Tight">kůra šedá, ve stáří rozpukaná v šedohnědou, hluboce rozbrázděnou borku</text:p>
      <text:p text:style-name="Definition_20_Term_20_Tight">Možnost záměny taxonu (+ rozlišující rozhodný znak)</text:p>
      <text:p text:style-name="Definition_20_Definition_20_Tight">Fraxinus angustifolia (pupeny někdy po 3; listy užší, podzimní zbarvení mahagonové)</text:p>
      <text:p text:style-name="Definition_20_Term_20_Tight">Dlouhověkost</text:p>
      <text:p text:style-name="Definition_20_Definition_20_Tight">dlouhověký</text:p>
      <text:h text:style-name="Heading_20_4" text:outline-level="4">Doba kvetení</text:h>
      <text:p text:style-name="Definition_20_Term_20_Tight">Doba kvetení - poznámka</text:p>
      <text:p text:style-name="Definition_20_Definition_20_Tight">kvete v dubnu před rašením listů</text:p>
      <text:p text:style-name="Definition_20_Term_20_Tight">Remontování</text:p>
      <text:p text:style-name="Definition_20_Definition_20_Tight">✓</text:p>
      <text:h text:style-name="Heading_20_4" text:outline-level="4">Doba zrání</text:h>
      <text:p text:style-name="Definition_20_Term_20_Tight">Začátek doby zrání</text:p>
      <text:p text:style-name="Definition_20_Definition_20_Tight">Duben</text:p>
      <text:p text:style-name="Definition_20_Term_20_Tight">Konec doby zrání</text:p>
      <text:p text:style-name="Definition_20_Definition_20_Tight">Duben</text:p>
      <text:p text:style-name="Definition_20_Term_20_Tight">Doba zrání - poznámka</text:p>
      <text:p text:style-name="Definition_20_Definition_20_Tight">semena se sklízí v září a říjnu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do jistého věku však slabé zastínění snáší a v mládí ho přímo vyžaduje</text:p>
      <text:p text:style-name="Definition_20_Term_20_Tight">Faktor tepla</text:p>
      <text:p text:style-name="Definition_20_Definition_20_Tight">otužilý, ale nepoužívat do mrazových kotlin, oblast I-IV, citlivý na klimatické výkyvy, škodí mu silné mrazy</text:p>
      <text:p text:style-name="Definition_20_Term_20_Tight">Faktor vody</text:p>
      <text:p text:style-name="Definition_20_Definition_20_Tight">ekotypy: lužní - vyžaduje hodně vody, horský - u potoků - vyžaduje hodně vody, z krasového území - snese menší sucho; stagnující vodu jasan ztepilý nesnáší</text:p>
      <text:p text:style-name="Definition_20_Term_20_Tight">Faktor půdy</text:p>
      <text:p text:style-name="Definition_20_Definition_20_Tight">upřednostňuje humózní, hluboké, živné půdy</text:p>
      <text:p text:style-name="Definition_20_Term_20_Tight">Faktor půdy - poznámka</text:p>
      <text:p text:style-name="Definition_20_Definition_20_Tight">nesnáší zasolené půdy a neroste na zrašelinělých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doplňková, výplňová a kosterní dřevina (v lužních polohách)</text:p>
      <text:p text:style-name="Definition_20_Term_20_Tight">Růstové i jiné druhově specifické vlastnosti</text:p>
      <text:p text:style-name="Definition_20_Definition_20_Tight">vzdušný vzhled koruny, nebarví, brzy opadává</text:p>
      <text:h text:style-name="Heading_20_4" text:outline-level="4">Množení</text:h>
      <text:p text:style-name="Definition_20_Term_20_Tight">Množení</text:p>
      <text:p text:style-name="Definition_20_Definition_20_Tight">Předpěstování sadby, Očkování, Roubování, Roubování - Kopulace a Roubování - Kozí nožka</text:p>
      <text:p text:style-name="Definition_20_Term_20_Tight">Množení - poznámka</text:p>
      <text:p text:style-name="Definition_20_Definition_20_Tight">kultivary roubujeme, jako podnož volíme F. excelsior, slouží jako podnož pro všechny jasany kromě sekce Ornus</text:p>
      <text:p text:style-name="Definition_20_Term_20_Tight">Odrůdy</text:p>
      <text:p text:style-name="Definition_20_Definition_20_Tight">´Aureomarginata´ - listy žlutě strakaté a žlutě obroubené; ´Nana´ - koruna kulovitá, hustá; listy malé (6-12cm); vhodný do alejí; ´Pendula´ - větve dlouze obloukovitě převislé; ´Spectabilis´ - koruna sloupovitá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