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saccatus</text:h>
      <text:p text:style-name="Definition_20_Term_20_Tight">Název taxonu</text:p>
      <text:p text:style-name="Definition_20_Definition_20_Tight">Plectranthus saccatus</text:p>
      <text:p text:style-name="Definition_20_Term_20_Tight">Vědecký název taxonu</text:p>
      <text:p text:style-name="Definition_20_Definition_20_Tight">Plectranthus saccatus</text:p>
      <text:p text:style-name="Definition_20_Term_20_Tight">Jména autorů, kteří taxon popsali</text:p>
      <text:p text:style-name="Definition_20_Definition_20_Tight">
        <text:a xlink:type="simple" xlink:href="/taxon-authors/476" office:name="">
          <text:span text:style-name="Definition">Codd (1975)</text:span>
        </text:a>
      </text:p>
      <text:p text:style-name="Definition_20_Term_20_Tight">Odrůda</text:p>
      <text:p text:style-name="Definition_20_Definition_20_Tight">´Tommy´</text:p>
      <text:p text:style-name="Definition_20_Term_20_Tight">Český název</text:p>
      <text:p text:style-name="Definition_20_Definition_20_Tight">molice vakovitá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saccatus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z Kapska podél pobřeží do KwaZulu-Natalu</text:p>
      <text:h text:style-name="Heading_20_4" text:outline-level="4">Zařazení</text:h>
      <text:p text:style-name="Definition_20_Term_20_Tight">Fytocenologický původ</text:p>
      <text:p text:style-name="Definition_20_Definition_20_Tight">orgadofyt, ankofyt - světlé lesy, pobřežní skály a hluboké říční rokle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nebo poléhavě rozkladitý keř, až dva metry vysoký</text:p>
      <text:p text:style-name="Definition_20_Term_20_Tight">Výhony</text:p>
      <text:p text:style-name="Definition_20_Definition_20_Tight">vystoupavé, poněkud sukulentní, dřevnatějící, čtyřhranné, purpurově stínované, krátce žláznatě pýřité (v nodech někdy chomáčky delších chlupů), vstřícně olistěné</text:p>
      <text:p text:style-name="Definition_20_Term_20_Tight">Listy</text:p>
      <text:p text:style-name="Definition_20_Definition_20_Tight">řapíkaté, hrotnatě vejčité s hrubě zubatými a brvitými okraji, měkce polodužnaté, roztroušeně žláznatě pýřité</text:p>
      <text:p text:style-name="Definition_20_Term_20_Tight">Květenství</text:p>
      <text:p text:style-name="Definition_20_Definition_20_Tight">dvoukvěté až šestikvěté přesleny seskládané v krátkých hroznech</text:p>
      <text:p text:style-name="Definition_20_Term_20_Tight">Květy</text:p>
      <text:p text:style-name="Definition_20_Definition_20_Tight">veliké, oboupohlavné, pětičetné, souměrné s širokými, při kalichu nafouklými trubkami a rozměrnými pysky, bledě modré nebo slézově růžové, s pysky často purpurově skvrnitými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hnědočerné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habituelně podobné druhy jako P.ambiguus (Bol.) Codd a P.hilliardiae Codd, mají výrazně tenčí, nenafouklé trubky a podstatně menší pysky, situaci však komplikují hybridy s posledně zmíněným taxonem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především v létě a na podzim,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v hrnkách (ale jen krátkodobá dárková květina) nebo pro balkóny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na deset klonů s květy slézově modrými a různě purpurově značenými (´Gwaloweni´, ´Izingolweni´, ´Kirsten´, ´Mtamwuna´, ´Mtunzini´, ´Ngoye´ a ´Nkandla´) nebo bílými (´King Goodwil´, ´Myokane White´); v kultivaci ale především hybridy s P. hillardiae Codd. (´Mona Lavander´ a série ´Cape Angel´ v šesti barevných odstínech)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NDlfMTY4X19VaGVyX1BsZWN0cmFudGh1c19DYXBlX0FuZ2VsX1doaXRlXy5KUEciXV0?sha=ac173f7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NDlfNTc2X19VaGVyX1BsZWN0cmFudGh1c19zYWNjYXR1c19saXN0LkpQRyJdXQ?sha=d2b663f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VfNDlfODk1X19VaGVyX1BsZWN0cmFudGh1c19DYXBlX0FuZ2VsX0JsdWVfLkpQRyJdXQ?sha=fee2e4a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VfNTBfMjAzX19VaGVyX1BsZWN0cmFudGh1c19zYWNjYXR1c19rdl90ZW5zdHZfLkpQRyJdXQ?sha=fd7e721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