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Asarum europaeum</text:h>
      <text:p text:style-name="Definition_20_Term_20_Tight">Název taxonu</text:p>
      <text:p text:style-name="Definition_20_Definition_20_Tight">Asarum europaeum</text:p>
      <text:p text:style-name="Definition_20_Term_20_Tight">Vědecký název taxonu</text:p>
      <text:p text:style-name="Definition_20_Definition_20_Tight">Asarum europaeum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kopytník evropský</text:p>
      <text:p text:style-name="Definition_20_Term_20_Tight">Synonyma (zahradnicky používaný název)</text:p>
      <text:p text:style-name="Definition_20_Definition_20_Tight">Asarum officinale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7" office:name="">
          <text:span text:style-name="Definition">Aristolochiaceae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Téměř celá Evropa (kromě nejjižnějších a nejsevernějších oblastí, poněkud vzácnější i na západě kontinentu), západní Sibiř.</text:p>
      <text:h text:style-name="Heading_20_4" text:outline-level="4">Zařazení</text:h>
      <text:p text:style-name="Definition_20_Term_20_Tight">Fytocenologický původ</text:p>
      <text:p text:style-name="Definition_20_Definition_20_Tight">vlhké stinné listnaté lesy, výjimečně smrkové monokultury v nižších polohách, podél potoků, v roklinách na vápencích a bazických podkladech.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</text:p>
      <text:p text:style-name="Definition_20_Term_20_Tight">Výhony</text:p>
      <text:p text:style-name="Definition_20_Definition_20_Tight">lodyha poléhavá až vystoupavá, chlupatá</text:p>
      <text:p text:style-name="Definition_20_Term_20_Tight">Listy</text:p>
      <text:p text:style-name="Definition_20_Definition_20_Tight">stálezelené, čepel okrouhle ledvinitá, vzácně tupě srdčitá, (3,5-) 5,0 – 6,5 (-7) cm velká, kožovitá, na líci tmavě zelená, silně lesklá až matná, na rubu světle zelená, přitiskle chlupatá nebo lysá</text:p>
      <text:p text:style-name="Definition_20_Term_20_Tight">Květenství</text:p>
      <text:p text:style-name="Definition_20_Definition_20_Tight">okvětí na cca 1cm dlouhé, chlupaté stopce, 10 – 20 mm dlouhé, vně hnědavé, uvnitř fialové, cípy okvětí dovnitř zakřivené,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s bílým masíčkem,</text:p>
      <text:p text:style-name="Definition_20_Term_20_Tight">Vytrvalost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kvetení téměř nepostřehnutelné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svěží, čerstvé půdy dobře zásobené vodou; v suchu trpí</text:p>
      <text:p text:style-name="Definition_20_Term_20_Tight">Faktor půdy</text:p>
      <text:p text:style-name="Definition_20_Definition_20_Tight">živinami bohaté, humózní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Přistíněné partie skalek, náhrady trávníků na adekvátním typu stanoviště, stinné partie zahrad</text:p>
      <text:p text:style-name="Definition_20_Term_20_Tight">Použití</text:p>
      <text:p text:style-name="Definition_20_Definition_20_Tight">jedovatý, zejména oddenek obsahuje toxickou látku asaron+</text:p>
      <text:p text:style-name="Definition_20_Term_20_Tight">Růstové i jiné druhově specifické vlastnosti</text:p>
      <text:p text:style-name="Definition_20_Definition_20_Tight">sytě zelená barva listu, dobrá pokryvnost taxonu;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dělením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harp,%20R.%20Taking%20Asarum%20out%20of%20the%20shade.%20In%20%20The%20Plantsman%20(New%20Series),%20The%20London:%20Royal%20Horticultural%20Society,%20%202009.%20ročník%208,%20číslo%209%20s.%20192%20-%20195.%20ISSN%200352-4186." office:name="">
              <text:span text:style-name="Definition">Sharp, R. Taking Asarum out of the shade. In The Plantsman (New Series), The London: Royal Horticultural Society, 2009. ročník 8, číslo 9 s. 192 - 195. ISSN 0352-4186.</text:span>
            </text:a>
          </text:p>
        </text:list-item>
        <text:list-item>
          <text:p text:style-name="P1">
            <text:a xlink:type="simple" xlink:href="Kulmann%20F.%20Asarum.%20%20Gartenpraxis.%20Stuttgart:%20Eugen%20Ulmer,%202019.%20ročník%2045,%20číslo%2011,%20s.%208-12.%20ISSN%200341-2105" office:name="">
              <text:span text:style-name="Definition">Kulmann F. Asarum. Gartenpraxis. Stuttgart: Eugen Ulmer, 2019. ročník 45, číslo 11, s. 8-12.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cvMDMvMjEvMjFfMDFfMDZfOTI5X0FzYXJ1bV9hZXJvcGFldW1fMV8uSlBHIl1d?sha=e6be2d8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cvMDMvMjEvMjFfMDFfMDdfMTRfQXNhcnVtX2NhdWRhdHVtX2t2ZXQuanBnIl1d?sha=1c7c0f6e" office:name="">
          <text:span text:style-name="Definition">
            <draw:frame svg:width="173pt" svg:height="1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cvMDMvMjEvMjFfMDFfMDhfNDAwX0FzYXJ1bV9jYXVsZXNjZW5zX2xpc3RfLkpQRyJdXQ?sha=46dc00ae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cvMDMvMjEvMjFfMDNfNDVfMTk1X0FzYXJ1bV9jYXVkYXR1bV9wb3Jvc3QuSlBHIl1d?sha=b4562bd5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