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Ophiopogon jaburan</text:h>
      <text:p text:style-name="Definition_20_Term_20_Tight">Název taxonu</text:p>
      <text:p text:style-name="Definition_20_Definition_20_Tight">Ophiopogon jaburan</text:p>
      <text:p text:style-name="Definition_20_Term_20_Tight">Vědecký název taxonu</text:p>
      <text:p text:style-name="Definition_20_Definition_20_Tight">Ophiopogon jaburan</text:p>
      <text:p text:style-name="Definition_20_Term_20_Tight">Jména autorů, kteří taxon popsali</text:p>
      <text:p text:style-name="Definition_20_Definition_20_Tight">
        <text:a xlink:type="simple" xlink:href="/taxon-authors/466" office:name="">
          <text:span text:style-name="Definition">(Siebold.) Lodd. (1832)</text:span>
        </text:a>
      </text:p>
      <text:p text:style-name="Definition_20_Term_20_Tight">Český název</text:p>
      <text:p text:style-name="Definition_20_Definition_20_Tight">sedoulek velký, ofiopogon</text:p>
      <text:p text:style-name="Definition_20_Term_20_Tight">Synonyma (zahradnicky používaný název)</text:p>
      <text:p text:style-name="Definition_20_Definition_20_Tight">Slateria jaburan Siebold; Flueggea jaburan (Siebold) Kunth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63" office:name="">
          <text:span text:style-name="Definition">Ophiopogon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Japonsko: Ryukyu</text:p>
      <text:h text:style-name="Heading_20_4" text:outline-level="4">Zařazení</text:h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bylina trávovitého vzhledu vytvářející trsy, výšky 30-40 cm</text:p>
      <text:p text:style-name="Definition_20_Term_20_Tight">Listy</text:p>
      <text:p text:style-name="Definition_20_Definition_20_Tight">trsnatě uspořádán; úzký až čárkovitý list 30-50 x 0,5-0,8 cm, obloukovitý, kožovitý; sytě zelený, v kultivarech bíle nebo žlutě panašovaný</text:p>
      <text:p text:style-name="Definition_20_Term_20_Tight">Květenství</text:p>
      <text:p text:style-name="Definition_20_Definition_20_Tight">hrozen, cca 15 cm dlouhý; neolistěný stvol je mírně ohnutý;</text:p>
      <text:p text:style-name="Definition_20_Term_20_Tight">Květy</text:p>
      <text:p text:style-name="Definition_20_Definition_20_Tight">6četné; krátké zvonkovité, bílé nebo nafialovělé barvy</text:p>
      <text:p text:style-name="Definition_20_Term_20_Tight">Plody</text:p>
      <text:p text:style-name="Definition_20_Definition_20_Tight">tobolka; fialovomodré barvy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světlejší stanoviště, polostín</text:p>
      <text:p text:style-name="Definition_20_Term_20_Tight">Faktor tepla</text:p>
      <text:p text:style-name="Definition_20_Definition_20_Tight">studený skleník či interiér; v létě optimální teplota 15 až 18 ºC, v zimě 5-10 ºC</text:p>
      <text:p text:style-name="Definition_20_Term_20_Tight">Faktor vody</text:p>
      <text:p text:style-name="Definition_20_Definition_20_Tight">zálivka mírná, vyrovnaná; v teplejších interiérech vyšší vzdušná vlhkost</text:p>
      <text:p text:style-name="Definition_20_Term_20_Tight">Faktor půdy</text:p>
      <text:p text:style-name="Definition_20_Definition_20_Tight">humózní s přídavkem zahradní zeminy; pH 5,8 až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krátkodobá dekorace teplých interiérů; podsadba ve sklenících a zimních zahradách; doplněk vodních prvků, akvárií, terárií; okenní skleníky; významná rostlina k řezu (listová zeleň)</text:p>
      <text:p text:style-name="Definition_20_Term_20_Tight">Choroby a škůdci</text:p>
      <text:p text:style-name="Definition_20_Definition_20_Tight">listové mšice, svilušky, třásněnky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Dělení trsů</text:p>
      <text:p text:style-name="Definition_20_Term_20_Tight">Odrůdy</text:p>
      <text:p text:style-name="Definition_20_Definition_20_Tight">´Variegatus´ = ´Vittatus´ = ´Argenteovittatus´ - žlutobíle výrazně podélně pruhovaný list; ´White Dragon´- velmi silné bíle panašování v pruzích, zelená téměř zaniká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8404335?tab=chromosomecounts" office:name="">
              <text:span text:style-name="Definition">http://www.tropicos.org/Name/18404335?tab=chromosomecounts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VfMjVfNzMwX01hcnRpbmVrX09waGlvcG9nb25famFidXJhbl9rdWx0aXZhcl9WYXJpZWdhdHVzX2xpc3R5LkpQRyJdXQ?sha=6b14af9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VfMjZfNDVfTWFydGluZWtfT3BoaW9wb2dvbl9qYWJ1cmFuX2t1bHRpdmFyX1ZhcmllZ2F0dXNfaGFiaXR1cy5KUEciXV0?sha=77a75fd7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