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Lupinus hybridy</text:h>
      <text:p text:style-name="Definition_20_Term_20_Tight">Název taxonu</text:p>
      <text:p text:style-name="Definition_20_Definition_20_Tight">Lupinus hybridy</text:p>
      <text:p text:style-name="Definition_20_Term_20_Tight">Vědecký název taxonu</text:p>
      <text:p text:style-name="Definition_20_Definition_20_Tight">Lupinus hybridy</text:p>
      <text:p text:style-name="Definition_20_Term_20_Tight">Odrůda</text:p>
      <text:p text:style-name="Definition_20_Definition_20_Tight">významné Russelovy hybridy</text:p>
      <text:p text:style-name="Definition_20_Term_20_Tight">Český název</text:p>
      <text:p text:style-name="Definition_20_Definition_20_Tight">vlčí bob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Popisné a identifikační znaky</text:h>
      <text:p text:style-name="Definition_20_Term_20_Tight">Habitus</text:p>
      <text:p text:style-name="Definition_20_Definition_20_Tight">až 150 cm vysoká bylina</text:p>
      <text:p text:style-name="Definition_20_Term_20_Tight">Výhony</text:p>
      <text:p text:style-name="Definition_20_Definition_20_Tight">lodyhy silné nevětvené</text:p>
      <text:p text:style-name="Definition_20_Term_20_Tight">Listy</text:p>
      <text:p text:style-name="Definition_20_Definition_20_Tight">dlanitě dělené, na líci lysé, rub měkce chlupatý</text:p>
      <text:p text:style-name="Definition_20_Term_20_Tight">Květenství</text:p>
      <text:p text:style-name="Definition_20_Definition_20_Tight">dlouhé hrozny, nakvétají odspoda</text:p>
      <text:p text:style-name="Definition_20_Term_20_Tight">Květy</text:p>
      <text:p text:style-name="Definition_20_Definition_20_Tight">celá paleta barev včetně vícebarevných květenství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nenáročný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Použití - pro trvalky - poznámka</text:p>
      <text:p text:style-name="Definition_20_Definition_20_Tight">záhon, řez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