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Catharanthus roseus</text:h>
      <text:p text:style-name="Definition_20_Term_20_Tight">Název taxonu</text:p>
      <text:p text:style-name="Definition_20_Definition_20_Tight">Catharanthus roseus</text:p>
      <text:p text:style-name="Definition_20_Term_20_Tight">Vědecký název taxonu</text:p>
      <text:p text:style-name="Definition_20_Definition_20_Tight">Catharanthus roseus</text:p>
      <text:p text:style-name="Definition_20_Term_20_Tight">Jména autorů, kteří taxon popsali</text:p>
      <text:p text:style-name="Definition_20_Definition_20_Tight">
        <text:a xlink:type="simple" xlink:href="/taxon-authors/460" office:name="">
          <text:span text:style-name="Definition">Don, George</text:span>
        </text:a>
      </text:p>
      <text:p text:style-name="Definition_20_Term_20_Tight">Synonyma (zahradnicky používaný název)</text:p>
      <text:p text:style-name="Definition_20_Definition_20_Tight">Vinca rosea L., Lochnera rosea (L.) Rchb. ex Endl.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4" office:name="">
          <text:span text:style-name="Definition">Catharanthus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Madagaskarská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